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489" w:rsidRDefault="00715489"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3</w:t>
      </w:r>
      <w:r>
        <w:rPr>
          <w:rFonts w:ascii="黑体" w:eastAsia="黑体" w:hAnsi="黑体" w:hint="eastAsia"/>
          <w:sz w:val="32"/>
          <w:szCs w:val="32"/>
        </w:rPr>
        <w:t>：</w:t>
      </w:r>
    </w:p>
    <w:p w:rsidR="00715489" w:rsidRDefault="00715489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南京航空航天大学</w:t>
      </w:r>
      <w:r>
        <w:rPr>
          <w:rFonts w:ascii="黑体" w:eastAsia="黑体" w:hAnsi="黑体"/>
          <w:sz w:val="36"/>
          <w:szCs w:val="36"/>
        </w:rPr>
        <w:t>2016-2017</w:t>
      </w:r>
      <w:r>
        <w:rPr>
          <w:rFonts w:ascii="黑体" w:eastAsia="黑体" w:hAnsi="黑体" w:hint="eastAsia"/>
          <w:sz w:val="36"/>
          <w:szCs w:val="36"/>
        </w:rPr>
        <w:t>学年教学优秀奖申报表</w:t>
      </w:r>
    </w:p>
    <w:tbl>
      <w:tblPr>
        <w:tblW w:w="9370" w:type="dxa"/>
        <w:tblInd w:w="-252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847"/>
        <w:gridCol w:w="1106"/>
        <w:gridCol w:w="314"/>
        <w:gridCol w:w="565"/>
        <w:gridCol w:w="856"/>
        <w:gridCol w:w="108"/>
        <w:gridCol w:w="1276"/>
        <w:gridCol w:w="36"/>
        <w:gridCol w:w="619"/>
        <w:gridCol w:w="337"/>
        <w:gridCol w:w="465"/>
        <w:gridCol w:w="414"/>
        <w:gridCol w:w="1006"/>
        <w:gridCol w:w="269"/>
        <w:gridCol w:w="1152"/>
      </w:tblGrid>
      <w:tr w:rsidR="00715489">
        <w:trPr>
          <w:trHeight w:val="145"/>
        </w:trPr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20" w:line="145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学院</w:t>
            </w:r>
            <w:r>
              <w:rPr>
                <w:color w:val="000000"/>
                <w:sz w:val="24"/>
              </w:rPr>
              <w:t>(</w:t>
            </w:r>
            <w:r>
              <w:rPr>
                <w:rFonts w:hint="eastAsia"/>
                <w:color w:val="000000"/>
                <w:sz w:val="24"/>
              </w:rPr>
              <w:t>单位</w:t>
            </w:r>
            <w:r>
              <w:rPr>
                <w:color w:val="000000"/>
                <w:sz w:val="24"/>
              </w:rPr>
              <w:t>)</w:t>
            </w:r>
          </w:p>
        </w:tc>
        <w:tc>
          <w:tcPr>
            <w:tcW w:w="741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20" w:line="145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自动化学院</w:t>
            </w:r>
          </w:p>
        </w:tc>
      </w:tr>
      <w:tr w:rsidR="00715489">
        <w:trPr>
          <w:trHeight w:val="47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2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2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吴旭文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2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2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70204069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2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职称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2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讲师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2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教龄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2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</w:t>
            </w:r>
            <w:r>
              <w:rPr>
                <w:rFonts w:hint="eastAsia"/>
                <w:color w:val="000000"/>
                <w:sz w:val="24"/>
              </w:rPr>
              <w:t>年</w:t>
            </w:r>
          </w:p>
        </w:tc>
      </w:tr>
      <w:tr w:rsidR="00715489">
        <w:trPr>
          <w:trHeight w:val="145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</w:t>
            </w:r>
          </w:p>
          <w:p w:rsidR="00715489" w:rsidRDefault="00715489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</w:t>
            </w:r>
          </w:p>
          <w:p w:rsidR="00715489" w:rsidRDefault="00715489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授</w:t>
            </w:r>
          </w:p>
          <w:p w:rsidR="00715489" w:rsidRDefault="00715489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课</w:t>
            </w:r>
          </w:p>
          <w:p w:rsidR="00715489" w:rsidRDefault="00715489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情</w:t>
            </w:r>
          </w:p>
          <w:p w:rsidR="00715489" w:rsidRDefault="00715489">
            <w:pPr>
              <w:spacing w:before="100" w:beforeAutospacing="1" w:after="100" w:afterAutospacing="1" w:line="145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20" w:line="145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授课时间</w:t>
            </w: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20" w:line="145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课程名称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20" w:line="145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学时数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20" w:line="145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授课对象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20" w:line="145" w:lineRule="atLeas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评估结果</w:t>
            </w:r>
          </w:p>
        </w:tc>
      </w:tr>
      <w:tr w:rsidR="00715489">
        <w:trPr>
          <w:trHeight w:val="68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napToGrid w:val="0"/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2016</w:t>
            </w:r>
            <w:r>
              <w:rPr>
                <w:rFonts w:hint="eastAsia"/>
                <w:color w:val="000000"/>
                <w:sz w:val="24"/>
              </w:rPr>
              <w:t>～</w:t>
            </w:r>
            <w:r>
              <w:rPr>
                <w:color w:val="000000"/>
                <w:sz w:val="24"/>
              </w:rPr>
              <w:t>2017</w:t>
            </w:r>
            <w:r>
              <w:rPr>
                <w:rFonts w:hint="eastAsia"/>
                <w:color w:val="000000"/>
                <w:sz w:val="24"/>
              </w:rPr>
              <w:t>学年</w:t>
            </w:r>
          </w:p>
          <w:p w:rsidR="00715489" w:rsidRDefault="00715489">
            <w:pPr>
              <w:snapToGrid w:val="0"/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第一学期</w:t>
            </w: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</w:rPr>
              <w:t>电路分析基础</w:t>
            </w:r>
            <w:r>
              <w:t>I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本科二年级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优秀</w:t>
            </w:r>
          </w:p>
        </w:tc>
      </w:tr>
      <w:tr w:rsidR="00715489">
        <w:trPr>
          <w:trHeight w:val="68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</w:rPr>
              <w:t>电路分析基础</w:t>
            </w:r>
            <w:r>
              <w:t>II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本科二年级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优秀</w:t>
            </w:r>
          </w:p>
        </w:tc>
      </w:tr>
      <w:tr w:rsidR="00715489">
        <w:trPr>
          <w:trHeight w:val="68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</w:tr>
      <w:tr w:rsidR="00715489">
        <w:trPr>
          <w:trHeight w:val="68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napToGrid w:val="0"/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2016</w:t>
            </w:r>
            <w:r>
              <w:rPr>
                <w:rFonts w:hint="eastAsia"/>
                <w:color w:val="000000"/>
                <w:sz w:val="24"/>
              </w:rPr>
              <w:t>～</w:t>
            </w:r>
            <w:r>
              <w:rPr>
                <w:color w:val="000000"/>
                <w:sz w:val="24"/>
              </w:rPr>
              <w:t>2017</w:t>
            </w:r>
            <w:r>
              <w:rPr>
                <w:rFonts w:hint="eastAsia"/>
                <w:color w:val="000000"/>
                <w:sz w:val="24"/>
              </w:rPr>
              <w:t>学年</w:t>
            </w:r>
          </w:p>
          <w:p w:rsidR="00715489" w:rsidRDefault="00715489">
            <w:pPr>
              <w:snapToGrid w:val="0"/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第二学期</w:t>
            </w: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</w:rPr>
              <w:t>电工与电子技术基础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本科二年级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优秀</w:t>
            </w:r>
          </w:p>
        </w:tc>
      </w:tr>
      <w:tr w:rsidR="00715489">
        <w:trPr>
          <w:trHeight w:val="68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</w:rPr>
              <w:t>电工与电子技术基础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本科二年级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优秀</w:t>
            </w:r>
          </w:p>
        </w:tc>
      </w:tr>
      <w:tr w:rsidR="00715489">
        <w:trPr>
          <w:trHeight w:val="68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</w:rPr>
              <w:t>电工与电子技术基础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 w:rsidP="00C557AC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 w:rsidP="00C557AC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本科二年级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 w:rsidP="00C557AC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优秀</w:t>
            </w:r>
          </w:p>
        </w:tc>
      </w:tr>
      <w:tr w:rsidR="00715489">
        <w:trPr>
          <w:trHeight w:val="68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 w:rsidP="00C557AC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</w:rPr>
              <w:t>电路分析基础</w:t>
            </w:r>
            <w:r>
              <w:t>I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 w:rsidP="00C557AC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 w:rsidP="00C557AC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本科二年级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Pr="003449F3" w:rsidRDefault="00715489" w:rsidP="00C557AC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 w:rsidRPr="003449F3">
              <w:rPr>
                <w:rFonts w:hint="eastAsia"/>
                <w:color w:val="000000"/>
                <w:sz w:val="24"/>
              </w:rPr>
              <w:t>参评率未符合要求</w:t>
            </w:r>
          </w:p>
        </w:tc>
      </w:tr>
      <w:tr w:rsidR="00715489">
        <w:trPr>
          <w:trHeight w:val="680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</w:p>
        </w:tc>
        <w:tc>
          <w:tcPr>
            <w:tcW w:w="2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 w:rsidP="00C557AC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</w:rPr>
              <w:t>电路分析基础</w:t>
            </w:r>
            <w:r>
              <w:t>II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 w:rsidP="00C557AC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 w:rsidP="00C557AC">
            <w:pPr>
              <w:spacing w:before="100" w:beforeAutospacing="1" w:after="100" w:afterAutospacing="1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本科二年级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 w:rsidP="00C557AC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 w:rsidRPr="003449F3">
              <w:rPr>
                <w:rFonts w:hint="eastAsia"/>
                <w:color w:val="000000"/>
                <w:sz w:val="24"/>
              </w:rPr>
              <w:t>参评率未符合要求</w:t>
            </w:r>
          </w:p>
        </w:tc>
      </w:tr>
      <w:tr w:rsidR="00715489">
        <w:trPr>
          <w:trHeight w:val="450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近三年学生评教结果</w:t>
            </w: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2014</w:t>
            </w:r>
            <w:r>
              <w:rPr>
                <w:rFonts w:hint="eastAsia"/>
                <w:color w:val="000000"/>
                <w:sz w:val="24"/>
              </w:rPr>
              <w:t>～</w:t>
            </w:r>
            <w:r>
              <w:rPr>
                <w:color w:val="000000"/>
                <w:sz w:val="24"/>
              </w:rPr>
              <w:t>2015</w:t>
            </w:r>
            <w:r>
              <w:rPr>
                <w:rFonts w:hint="eastAsia"/>
                <w:color w:val="000000"/>
                <w:sz w:val="24"/>
              </w:rPr>
              <w:t>学年</w:t>
            </w:r>
          </w:p>
        </w:tc>
        <w:tc>
          <w:tcPr>
            <w:tcW w:w="28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2015</w:t>
            </w:r>
            <w:r>
              <w:rPr>
                <w:rFonts w:hint="eastAsia"/>
                <w:color w:val="000000"/>
                <w:sz w:val="24"/>
              </w:rPr>
              <w:t>～</w:t>
            </w:r>
            <w:r>
              <w:rPr>
                <w:color w:val="000000"/>
                <w:sz w:val="24"/>
              </w:rPr>
              <w:t>2016</w:t>
            </w:r>
            <w:r>
              <w:rPr>
                <w:rFonts w:hint="eastAsia"/>
                <w:color w:val="000000"/>
                <w:sz w:val="24"/>
              </w:rPr>
              <w:t>学年</w:t>
            </w:r>
          </w:p>
        </w:tc>
        <w:tc>
          <w:tcPr>
            <w:tcW w:w="2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2016</w:t>
            </w:r>
            <w:r>
              <w:rPr>
                <w:rFonts w:hint="eastAsia"/>
                <w:color w:val="000000"/>
                <w:sz w:val="24"/>
              </w:rPr>
              <w:t>～</w:t>
            </w:r>
            <w:r>
              <w:rPr>
                <w:color w:val="000000"/>
                <w:sz w:val="24"/>
              </w:rPr>
              <w:t>2017</w:t>
            </w:r>
            <w:r>
              <w:rPr>
                <w:rFonts w:hint="eastAsia"/>
                <w:color w:val="000000"/>
                <w:sz w:val="24"/>
              </w:rPr>
              <w:t>学年</w:t>
            </w:r>
          </w:p>
        </w:tc>
      </w:tr>
      <w:tr w:rsidR="00715489">
        <w:trPr>
          <w:trHeight w:val="900"/>
        </w:trPr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授课门次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评优门次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授课门次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评优门次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授课门次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评优门次</w:t>
            </w:r>
          </w:p>
        </w:tc>
      </w:tr>
      <w:tr w:rsidR="00715489">
        <w:trPr>
          <w:trHeight w:val="555"/>
        </w:trPr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jc w:val="left"/>
              <w:rPr>
                <w:color w:val="000000"/>
                <w:sz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0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5</w:t>
            </w:r>
          </w:p>
        </w:tc>
      </w:tr>
    </w:tbl>
    <w:p w:rsidR="00715489" w:rsidRDefault="00715489">
      <w:r>
        <w:br w:type="page"/>
      </w:r>
    </w:p>
    <w:tbl>
      <w:tblPr>
        <w:tblW w:w="9090" w:type="dxa"/>
        <w:tblInd w:w="28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567"/>
        <w:gridCol w:w="8523"/>
      </w:tblGrid>
      <w:tr w:rsidR="00715489">
        <w:trPr>
          <w:trHeight w:val="621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489" w:rsidRDefault="00715489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教</w:t>
            </w:r>
          </w:p>
          <w:p w:rsidR="00715489" w:rsidRDefault="00715489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</w:t>
            </w:r>
          </w:p>
          <w:p w:rsidR="00715489" w:rsidRDefault="00715489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工</w:t>
            </w:r>
          </w:p>
          <w:p w:rsidR="00715489" w:rsidRDefault="00715489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作</w:t>
            </w:r>
          </w:p>
          <w:p w:rsidR="00715489" w:rsidRDefault="00715489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业</w:t>
            </w:r>
          </w:p>
          <w:p w:rsidR="00715489" w:rsidRDefault="00715489">
            <w:pPr>
              <w:spacing w:before="100" w:beforeAutospacing="1" w:after="100" w:afterAutospacing="1" w:line="34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绩</w:t>
            </w:r>
          </w:p>
        </w:tc>
        <w:tc>
          <w:tcPr>
            <w:tcW w:w="8523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15489" w:rsidRDefault="00715489">
            <w:pPr>
              <w:adjustRightInd w:val="0"/>
              <w:snapToGrid w:val="0"/>
              <w:spacing w:before="100" w:beforeAutospacing="1" w:after="100" w:afterAutospacing="1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一、</w:t>
            </w:r>
            <w:r>
              <w:rPr>
                <w:color w:val="000000"/>
                <w:sz w:val="24"/>
              </w:rPr>
              <w:t>2013</w:t>
            </w:r>
            <w:r>
              <w:rPr>
                <w:rFonts w:hint="eastAsia"/>
                <w:color w:val="000000"/>
                <w:sz w:val="24"/>
              </w:rPr>
              <w:t>年以来，承担的专业和课程</w:t>
            </w:r>
            <w:r>
              <w:rPr>
                <w:color w:val="000000"/>
                <w:sz w:val="24"/>
              </w:rPr>
              <w:t>(</w:t>
            </w:r>
            <w:r>
              <w:rPr>
                <w:rFonts w:hint="eastAsia"/>
                <w:color w:val="000000"/>
                <w:sz w:val="24"/>
              </w:rPr>
              <w:t>含教材</w:t>
            </w:r>
            <w:r>
              <w:rPr>
                <w:color w:val="000000"/>
                <w:sz w:val="24"/>
              </w:rPr>
              <w:t>)</w:t>
            </w:r>
            <w:r>
              <w:rPr>
                <w:rFonts w:hint="eastAsia"/>
                <w:color w:val="000000"/>
                <w:sz w:val="24"/>
              </w:rPr>
              <w:t>建设任务、省级及以上教改课题、各类教学竞赛获奖；指导学生科技创新及省级以上竞赛活动并获奖；教学或教学管理方面获得的表彰及奖励（含校级教学成果奖）。</w:t>
            </w:r>
          </w:p>
          <w:p w:rsidR="00715489" w:rsidRDefault="00715489" w:rsidP="00A15114">
            <w:pPr>
              <w:adjustRightInd w:val="0"/>
              <w:spacing w:before="100" w:beforeAutospacing="1" w:after="100" w:afterAutospacing="1" w:line="300" w:lineRule="auto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2013</w:t>
            </w:r>
            <w:r>
              <w:rPr>
                <w:rFonts w:hint="eastAsia"/>
                <w:color w:val="000000"/>
                <w:sz w:val="24"/>
              </w:rPr>
              <w:t>年以来，一直从事自动化学院电工技术中心教学相关的各项工作。在专业和课程建设方面，参与“电工类基础课程教学团队建设”、</w:t>
            </w:r>
            <w:r w:rsidRPr="007F7B1B">
              <w:rPr>
                <w:rFonts w:hint="eastAsia"/>
                <w:color w:val="000000"/>
                <w:sz w:val="24"/>
              </w:rPr>
              <w:t>“电路课程考核方式改革”</w:t>
            </w:r>
            <w:r>
              <w:rPr>
                <w:rFonts w:hint="eastAsia"/>
                <w:color w:val="000000"/>
                <w:sz w:val="24"/>
              </w:rPr>
              <w:t>项目建设；主持“电工与电子技术课程翻转课堂建设”教改项目。教材建设方面，</w:t>
            </w:r>
            <w:r>
              <w:rPr>
                <w:color w:val="000000"/>
                <w:sz w:val="24"/>
              </w:rPr>
              <w:t>2014</w:t>
            </w:r>
            <w:r>
              <w:rPr>
                <w:rFonts w:hint="eastAsia"/>
                <w:color w:val="000000"/>
                <w:sz w:val="24"/>
              </w:rPr>
              <w:t>年</w:t>
            </w:r>
            <w:r w:rsidRPr="007F7B1B">
              <w:rPr>
                <w:rFonts w:hint="eastAsia"/>
                <w:color w:val="000000"/>
                <w:sz w:val="24"/>
              </w:rPr>
              <w:t>完成《电工学（少学时）习题册》</w:t>
            </w:r>
            <w:r>
              <w:rPr>
                <w:rFonts w:hint="eastAsia"/>
                <w:color w:val="000000"/>
                <w:sz w:val="24"/>
              </w:rPr>
              <w:t>编写</w:t>
            </w:r>
            <w:r w:rsidRPr="007F7B1B">
              <w:rPr>
                <w:rFonts w:hint="eastAsia"/>
                <w:color w:val="000000"/>
                <w:sz w:val="24"/>
              </w:rPr>
              <w:t>出版</w:t>
            </w:r>
            <w:r>
              <w:rPr>
                <w:rFonts w:hint="eastAsia"/>
                <w:color w:val="000000"/>
                <w:sz w:val="24"/>
              </w:rPr>
              <w:t>；</w:t>
            </w:r>
            <w:r>
              <w:rPr>
                <w:color w:val="000000"/>
                <w:sz w:val="24"/>
              </w:rPr>
              <w:t>2016</w:t>
            </w:r>
            <w:r>
              <w:rPr>
                <w:rFonts w:hint="eastAsia"/>
                <w:color w:val="000000"/>
                <w:sz w:val="24"/>
              </w:rPr>
              <w:t>年参与《</w:t>
            </w:r>
            <w:r w:rsidRPr="00A15114">
              <w:rPr>
                <w:rFonts w:hint="eastAsia"/>
                <w:color w:val="000000"/>
                <w:sz w:val="24"/>
              </w:rPr>
              <w:t>电路学习指导与习题精解（第</w:t>
            </w:r>
            <w:r w:rsidRPr="00A15114">
              <w:rPr>
                <w:color w:val="000000"/>
                <w:sz w:val="24"/>
              </w:rPr>
              <w:t>3</w:t>
            </w:r>
            <w:r w:rsidRPr="00A15114">
              <w:rPr>
                <w:rFonts w:hint="eastAsia"/>
                <w:color w:val="000000"/>
                <w:sz w:val="24"/>
              </w:rPr>
              <w:t>版）</w:t>
            </w:r>
            <w:r>
              <w:rPr>
                <w:rFonts w:hint="eastAsia"/>
                <w:color w:val="000000"/>
                <w:sz w:val="24"/>
              </w:rPr>
              <w:t>》编写出版。教改论文方面，</w:t>
            </w:r>
            <w:r w:rsidRPr="00A15114">
              <w:rPr>
                <w:color w:val="000000"/>
                <w:sz w:val="24"/>
              </w:rPr>
              <w:t>2016</w:t>
            </w:r>
            <w:r w:rsidRPr="00A15114">
              <w:rPr>
                <w:rFonts w:hint="eastAsia"/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</w:rPr>
              <w:t>发表</w:t>
            </w:r>
            <w:r w:rsidRPr="00A15114">
              <w:rPr>
                <w:rFonts w:hint="eastAsia"/>
                <w:color w:val="000000"/>
                <w:sz w:val="24"/>
              </w:rPr>
              <w:t>《电子电工技术在电力系统的应用与探究》</w:t>
            </w:r>
            <w:r>
              <w:rPr>
                <w:rFonts w:hint="eastAsia"/>
                <w:color w:val="000000"/>
                <w:sz w:val="24"/>
              </w:rPr>
              <w:t>一篇；</w:t>
            </w:r>
            <w:r>
              <w:rPr>
                <w:color w:val="000000"/>
                <w:sz w:val="24"/>
              </w:rPr>
              <w:t>2017</w:t>
            </w:r>
            <w:r>
              <w:rPr>
                <w:rFonts w:hint="eastAsia"/>
                <w:color w:val="000000"/>
                <w:sz w:val="24"/>
              </w:rPr>
              <w:t>年发表《</w:t>
            </w:r>
            <w:r w:rsidRPr="00A15114">
              <w:rPr>
                <w:rFonts w:hint="eastAsia"/>
                <w:color w:val="000000"/>
                <w:sz w:val="24"/>
              </w:rPr>
              <w:t>基于翻转课堂推动电工电子技术课程教学的改革</w:t>
            </w:r>
            <w:r>
              <w:rPr>
                <w:rFonts w:hint="eastAsia"/>
                <w:color w:val="000000"/>
                <w:sz w:val="24"/>
              </w:rPr>
              <w:t>》和</w:t>
            </w:r>
            <w:r w:rsidRPr="00A15114">
              <w:rPr>
                <w:rFonts w:hint="eastAsia"/>
                <w:color w:val="000000"/>
                <w:sz w:val="24"/>
              </w:rPr>
              <w:t>《电工电子技术教学改革的探索》</w:t>
            </w:r>
            <w:r>
              <w:rPr>
                <w:rFonts w:hint="eastAsia"/>
                <w:color w:val="000000"/>
                <w:sz w:val="24"/>
              </w:rPr>
              <w:t>两篇。</w:t>
            </w:r>
          </w:p>
          <w:p w:rsidR="00715489" w:rsidRPr="007F7B1B" w:rsidRDefault="00715489" w:rsidP="00A15114">
            <w:pPr>
              <w:adjustRightInd w:val="0"/>
              <w:spacing w:before="100" w:beforeAutospacing="1" w:after="100" w:afterAutospacing="1" w:line="300" w:lineRule="auto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2016</w:t>
            </w:r>
            <w:r>
              <w:rPr>
                <w:rFonts w:hint="eastAsia"/>
                <w:color w:val="000000"/>
                <w:sz w:val="24"/>
              </w:rPr>
              <w:t>年年终考核：优</w:t>
            </w:r>
          </w:p>
          <w:p w:rsidR="00715489" w:rsidRDefault="00715489">
            <w:pPr>
              <w:adjustRightInd w:val="0"/>
              <w:spacing w:before="100" w:beforeAutospacing="1" w:after="100" w:afterAutospacing="1" w:line="300" w:lineRule="auto"/>
              <w:jc w:val="left"/>
              <w:rPr>
                <w:color w:val="000000"/>
                <w:sz w:val="24"/>
              </w:rPr>
            </w:pPr>
          </w:p>
          <w:p w:rsidR="00715489" w:rsidRDefault="00715489">
            <w:pPr>
              <w:adjustRightInd w:val="0"/>
              <w:spacing w:before="100" w:beforeAutospacing="1" w:after="100" w:afterAutospacing="1" w:line="300" w:lineRule="auto"/>
              <w:jc w:val="left"/>
              <w:rPr>
                <w:color w:val="000000"/>
                <w:sz w:val="24"/>
              </w:rPr>
            </w:pPr>
            <w:bookmarkStart w:id="0" w:name="_GoBack"/>
            <w:bookmarkEnd w:id="0"/>
          </w:p>
          <w:p w:rsidR="00715489" w:rsidRDefault="00715489">
            <w:pPr>
              <w:adjustRightInd w:val="0"/>
              <w:spacing w:before="100" w:beforeAutospacing="1" w:after="100" w:afterAutospacing="1" w:line="300" w:lineRule="auto"/>
              <w:jc w:val="left"/>
              <w:rPr>
                <w:color w:val="000000"/>
                <w:sz w:val="24"/>
              </w:rPr>
            </w:pPr>
          </w:p>
          <w:p w:rsidR="00715489" w:rsidRDefault="00715489">
            <w:pPr>
              <w:adjustRightInd w:val="0"/>
              <w:spacing w:before="100" w:beforeAutospacing="1" w:after="100" w:afterAutospacing="1" w:line="300" w:lineRule="auto"/>
              <w:jc w:val="left"/>
              <w:rPr>
                <w:color w:val="000000"/>
                <w:sz w:val="24"/>
              </w:rPr>
            </w:pPr>
          </w:p>
          <w:p w:rsidR="00715489" w:rsidRDefault="00715489">
            <w:pPr>
              <w:adjustRightInd w:val="0"/>
              <w:spacing w:before="100" w:beforeAutospacing="1" w:after="100" w:afterAutospacing="1" w:line="300" w:lineRule="auto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二、其他省部级以上标志性成果或业绩。</w:t>
            </w:r>
          </w:p>
          <w:p w:rsidR="00715489" w:rsidRDefault="00715489" w:rsidP="00715489">
            <w:pPr>
              <w:adjustRightInd w:val="0"/>
              <w:snapToGrid w:val="0"/>
              <w:spacing w:before="100" w:beforeAutospacing="1" w:after="100" w:afterAutospacing="1" w:line="360" w:lineRule="auto"/>
              <w:ind w:firstLineChars="200" w:firstLine="31680"/>
              <w:jc w:val="left"/>
              <w:rPr>
                <w:color w:val="000000"/>
                <w:sz w:val="24"/>
              </w:rPr>
            </w:pPr>
          </w:p>
          <w:p w:rsidR="00715489" w:rsidRPr="00F41430" w:rsidRDefault="00715489" w:rsidP="00715489">
            <w:pPr>
              <w:adjustRightInd w:val="0"/>
              <w:snapToGrid w:val="0"/>
              <w:spacing w:before="100" w:beforeAutospacing="1" w:after="100" w:afterAutospacing="1" w:line="360" w:lineRule="auto"/>
              <w:ind w:firstLineChars="200" w:firstLine="31680"/>
              <w:jc w:val="left"/>
              <w:rPr>
                <w:color w:val="000000"/>
                <w:sz w:val="24"/>
              </w:rPr>
            </w:pPr>
          </w:p>
          <w:p w:rsidR="00715489" w:rsidRDefault="00715489" w:rsidP="00715489">
            <w:pPr>
              <w:adjustRightInd w:val="0"/>
              <w:spacing w:before="100" w:beforeAutospacing="1" w:after="100" w:afterAutospacing="1" w:line="300" w:lineRule="auto"/>
              <w:ind w:firstLineChars="200" w:firstLine="31680"/>
              <w:jc w:val="left"/>
              <w:rPr>
                <w:color w:val="000000"/>
                <w:sz w:val="24"/>
              </w:rPr>
            </w:pPr>
          </w:p>
          <w:p w:rsidR="00715489" w:rsidRDefault="00715489" w:rsidP="00715489">
            <w:pPr>
              <w:adjustRightInd w:val="0"/>
              <w:spacing w:before="100" w:beforeAutospacing="1" w:after="100" w:afterAutospacing="1" w:line="300" w:lineRule="auto"/>
              <w:ind w:firstLineChars="200" w:firstLine="31680"/>
              <w:jc w:val="left"/>
              <w:rPr>
                <w:color w:val="000000"/>
                <w:sz w:val="24"/>
              </w:rPr>
            </w:pPr>
          </w:p>
        </w:tc>
      </w:tr>
      <w:tr w:rsidR="00715489">
        <w:trPr>
          <w:trHeight w:val="3436"/>
        </w:trPr>
        <w:tc>
          <w:tcPr>
            <w:tcW w:w="9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489" w:rsidRDefault="00715489" w:rsidP="00BD0743">
            <w:pPr>
              <w:spacing w:beforeLines="50" w:after="100" w:afterAutospacing="1" w:line="240" w:lineRule="exact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学院（单位）评审意见</w:t>
            </w:r>
          </w:p>
          <w:p w:rsidR="00715489" w:rsidRDefault="00715489">
            <w:pPr>
              <w:snapToGrid w:val="0"/>
              <w:spacing w:before="100" w:beforeAutospacing="1" w:after="100" w:afterAutospacing="1" w:line="360" w:lineRule="auto"/>
              <w:ind w:right="1242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（推荐参评一等奖，需列出满足哪几项推荐条件）</w:t>
            </w:r>
          </w:p>
          <w:p w:rsidR="00715489" w:rsidRDefault="00715489">
            <w:pPr>
              <w:snapToGrid w:val="0"/>
              <w:spacing w:before="100" w:beforeAutospacing="1" w:after="100" w:afterAutospacing="1" w:line="360" w:lineRule="auto"/>
              <w:ind w:right="1242"/>
              <w:jc w:val="left"/>
              <w:rPr>
                <w:color w:val="000000"/>
                <w:sz w:val="24"/>
              </w:rPr>
            </w:pPr>
          </w:p>
          <w:p w:rsidR="00715489" w:rsidRDefault="00715489">
            <w:pPr>
              <w:snapToGrid w:val="0"/>
              <w:spacing w:before="100" w:beforeAutospacing="1" w:after="100" w:afterAutospacing="1" w:line="360" w:lineRule="auto"/>
              <w:ind w:right="1242"/>
              <w:jc w:val="left"/>
              <w:rPr>
                <w:color w:val="000000"/>
                <w:sz w:val="24"/>
              </w:rPr>
            </w:pPr>
          </w:p>
          <w:p w:rsidR="00715489" w:rsidRDefault="00715489" w:rsidP="00715489">
            <w:pPr>
              <w:snapToGrid w:val="0"/>
              <w:spacing w:before="100" w:beforeAutospacing="1" w:after="100" w:afterAutospacing="1" w:line="360" w:lineRule="auto"/>
              <w:ind w:right="1240" w:firstLineChars="50" w:firstLine="3168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                      </w:t>
            </w:r>
            <w:r>
              <w:rPr>
                <w:rFonts w:hint="eastAsia"/>
                <w:color w:val="000000"/>
                <w:sz w:val="24"/>
              </w:rPr>
              <w:t>签字（公章）：</w:t>
            </w:r>
          </w:p>
          <w:p w:rsidR="00715489" w:rsidRDefault="00715489" w:rsidP="00715489">
            <w:pPr>
              <w:snapToGrid w:val="0"/>
              <w:spacing w:before="100" w:beforeAutospacing="1" w:after="100" w:afterAutospacing="1" w:line="360" w:lineRule="auto"/>
              <w:ind w:firstLineChars="1900" w:firstLine="3168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</w:tc>
      </w:tr>
      <w:tr w:rsidR="00715489">
        <w:trPr>
          <w:trHeight w:val="3379"/>
        </w:trPr>
        <w:tc>
          <w:tcPr>
            <w:tcW w:w="9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489" w:rsidRDefault="00715489" w:rsidP="00BD0743">
            <w:pPr>
              <w:spacing w:beforeLines="50" w:after="100" w:afterAutospacing="1" w:line="240" w:lineRule="exact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校评审委员会评审意见（仅限一等奖）</w:t>
            </w:r>
          </w:p>
          <w:p w:rsidR="00715489" w:rsidRDefault="00715489">
            <w:pPr>
              <w:spacing w:before="100" w:beforeAutospacing="1" w:after="100" w:afterAutospacing="1" w:line="340" w:lineRule="exact"/>
              <w:jc w:val="left"/>
              <w:rPr>
                <w:color w:val="000000"/>
                <w:sz w:val="24"/>
              </w:rPr>
            </w:pPr>
          </w:p>
          <w:p w:rsidR="00715489" w:rsidRDefault="00715489">
            <w:pPr>
              <w:spacing w:before="100" w:beforeAutospacing="1" w:after="100" w:afterAutospacing="1" w:line="340" w:lineRule="exact"/>
              <w:jc w:val="left"/>
              <w:rPr>
                <w:color w:val="000000"/>
                <w:sz w:val="24"/>
              </w:rPr>
            </w:pPr>
          </w:p>
          <w:p w:rsidR="00715489" w:rsidRDefault="00715489">
            <w:pPr>
              <w:spacing w:before="100" w:beforeAutospacing="1" w:after="100" w:afterAutospacing="1" w:line="340" w:lineRule="exact"/>
              <w:jc w:val="left"/>
              <w:rPr>
                <w:color w:val="000000"/>
                <w:sz w:val="24"/>
              </w:rPr>
            </w:pPr>
          </w:p>
          <w:p w:rsidR="00715489" w:rsidRDefault="00715489" w:rsidP="00715489">
            <w:pPr>
              <w:spacing w:before="100" w:beforeAutospacing="1" w:after="100" w:afterAutospacing="1" w:line="340" w:lineRule="exact"/>
              <w:ind w:firstLineChars="2250" w:firstLine="3168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主席（签字）：</w:t>
            </w:r>
            <w:r>
              <w:rPr>
                <w:color w:val="000000"/>
                <w:sz w:val="24"/>
              </w:rPr>
              <w:t xml:space="preserve">                   </w:t>
            </w:r>
          </w:p>
          <w:p w:rsidR="00715489" w:rsidRDefault="00715489" w:rsidP="00715489">
            <w:pPr>
              <w:spacing w:before="100" w:beforeAutospacing="1" w:after="100" w:afterAutospacing="1" w:line="340" w:lineRule="exact"/>
              <w:ind w:firstLineChars="3150" w:firstLine="3168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</w:tc>
      </w:tr>
      <w:tr w:rsidR="00715489">
        <w:trPr>
          <w:trHeight w:val="3060"/>
        </w:trPr>
        <w:tc>
          <w:tcPr>
            <w:tcW w:w="9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489" w:rsidRDefault="00715489" w:rsidP="00BD0743">
            <w:pPr>
              <w:spacing w:beforeLines="50" w:after="100" w:afterAutospacing="1" w:line="240" w:lineRule="exact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校教学指导委员会审定意见</w:t>
            </w:r>
          </w:p>
          <w:p w:rsidR="00715489" w:rsidRDefault="00715489" w:rsidP="00BD0743">
            <w:pPr>
              <w:spacing w:beforeLines="50" w:after="100" w:afterAutospacing="1" w:line="240" w:lineRule="exact"/>
              <w:jc w:val="left"/>
              <w:rPr>
                <w:color w:val="000000"/>
                <w:sz w:val="24"/>
              </w:rPr>
            </w:pPr>
          </w:p>
          <w:p w:rsidR="00715489" w:rsidRDefault="00715489" w:rsidP="00BD0743">
            <w:pPr>
              <w:spacing w:beforeLines="50" w:after="100" w:afterAutospacing="1" w:line="240" w:lineRule="exact"/>
              <w:jc w:val="left"/>
              <w:rPr>
                <w:color w:val="000000"/>
                <w:sz w:val="24"/>
              </w:rPr>
            </w:pPr>
          </w:p>
          <w:p w:rsidR="00715489" w:rsidRDefault="00715489" w:rsidP="00BD0743">
            <w:pPr>
              <w:spacing w:beforeLines="50" w:after="100" w:afterAutospacing="1" w:line="240" w:lineRule="exact"/>
              <w:jc w:val="left"/>
              <w:rPr>
                <w:color w:val="000000"/>
                <w:sz w:val="24"/>
              </w:rPr>
            </w:pPr>
          </w:p>
          <w:p w:rsidR="00715489" w:rsidRDefault="00715489" w:rsidP="00715489">
            <w:pPr>
              <w:spacing w:beforeLines="50" w:after="100" w:afterAutospacing="1" w:line="240" w:lineRule="exact"/>
              <w:ind w:firstLineChars="2200" w:firstLine="3168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主任（签字）：</w:t>
            </w:r>
          </w:p>
          <w:p w:rsidR="00715489" w:rsidRDefault="00715489" w:rsidP="00715489">
            <w:pPr>
              <w:spacing w:beforeLines="50" w:after="100" w:afterAutospacing="1" w:line="240" w:lineRule="exact"/>
              <w:ind w:firstLineChars="3100" w:firstLine="3168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</w:tc>
      </w:tr>
    </w:tbl>
    <w:p w:rsidR="00715489" w:rsidRDefault="00715489">
      <w:pPr>
        <w:spacing w:line="580" w:lineRule="exact"/>
      </w:pPr>
      <w:r>
        <w:rPr>
          <w:rFonts w:ascii="仿宋" w:eastAsia="仿宋" w:hAnsi="仿宋" w:cs="宋体" w:hint="eastAsia"/>
          <w:color w:val="000000"/>
          <w:sz w:val="24"/>
        </w:rPr>
        <w:t>注：以上表格不够可加页。</w:t>
      </w:r>
    </w:p>
    <w:sectPr w:rsidR="00715489" w:rsidSect="000111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CAB051F"/>
    <w:rsid w:val="00011139"/>
    <w:rsid w:val="003449F3"/>
    <w:rsid w:val="00495151"/>
    <w:rsid w:val="00715489"/>
    <w:rsid w:val="00754BB6"/>
    <w:rsid w:val="007F7B1B"/>
    <w:rsid w:val="008F63FA"/>
    <w:rsid w:val="0092661D"/>
    <w:rsid w:val="009C4328"/>
    <w:rsid w:val="00A15114"/>
    <w:rsid w:val="00B72020"/>
    <w:rsid w:val="00BD0743"/>
    <w:rsid w:val="00C557AC"/>
    <w:rsid w:val="00F41430"/>
    <w:rsid w:val="37764E1A"/>
    <w:rsid w:val="7CAB0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139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3</Pages>
  <Words>158</Words>
  <Characters>905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subject/>
  <dc:creator>ifrc</dc:creator>
  <cp:keywords/>
  <dc:description/>
  <cp:lastModifiedBy>robot</cp:lastModifiedBy>
  <cp:revision>10</cp:revision>
  <dcterms:created xsi:type="dcterms:W3CDTF">2017-09-25T03:17:00Z</dcterms:created>
  <dcterms:modified xsi:type="dcterms:W3CDTF">2017-09-25T03:50:00Z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