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D98B9">
      <w:pPr>
        <w:spacing w:line="500" w:lineRule="exact"/>
        <w:jc w:val="center"/>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简体" w:cs="Times New Roman Regular"/>
          <w:sz w:val="44"/>
          <w:szCs w:val="44"/>
        </w:rPr>
        <w:t>202</w:t>
      </w:r>
      <w:r>
        <w:rPr>
          <w:rFonts w:hint="default" w:ascii="Times New Roman Regular" w:hAnsi="Times New Roman Regular" w:eastAsia="方正小标宋简体" w:cs="Times New Roman Regular"/>
          <w:sz w:val="44"/>
          <w:szCs w:val="44"/>
          <w:lang w:val="en-US" w:eastAsia="zh-CN"/>
        </w:rPr>
        <w:t>4</w:t>
      </w:r>
      <w:r>
        <w:rPr>
          <w:rFonts w:hint="default" w:ascii="Times New Roman Regular" w:hAnsi="Times New Roman Regular" w:eastAsia="方正小标宋简体" w:cs="Times New Roman Regular"/>
          <w:sz w:val="44"/>
          <w:szCs w:val="44"/>
        </w:rPr>
        <w:t>年度自动化学院</w:t>
      </w:r>
      <w:r>
        <w:rPr>
          <w:rFonts w:hint="eastAsia" w:ascii="Times New Roman Regular" w:hAnsi="Times New Roman Regular" w:eastAsia="方正小标宋简体" w:cs="Times New Roman Regular"/>
          <w:sz w:val="44"/>
          <w:szCs w:val="44"/>
          <w:lang w:val="en-US" w:eastAsia="zh-CN"/>
        </w:rPr>
        <w:t>党委</w:t>
      </w:r>
      <w:r>
        <w:rPr>
          <w:rFonts w:hint="default" w:ascii="Times New Roman Regular" w:hAnsi="Times New Roman Regular" w:eastAsia="方正小标宋简体" w:cs="Times New Roman Regular"/>
          <w:sz w:val="44"/>
          <w:szCs w:val="44"/>
        </w:rPr>
        <w:t>领导班子民主生活会征求意见表</w:t>
      </w:r>
    </w:p>
    <w:p w14:paraId="5E99CFFF">
      <w:pPr>
        <w:rPr>
          <w:rFonts w:ascii="Times New Roman" w:hAnsi="Times New Roman" w:eastAsia="仿宋_GB2312"/>
          <w:sz w:val="24"/>
        </w:rPr>
      </w:pPr>
    </w:p>
    <w:tbl>
      <w:tblPr>
        <w:tblStyle w:val="5"/>
        <w:tblW w:w="13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2"/>
        <w:gridCol w:w="8386"/>
      </w:tblGrid>
      <w:tr w14:paraId="52FFB01E">
        <w:trPr>
          <w:trHeight w:val="495" w:hRule="atLeast"/>
          <w:jc w:val="center"/>
        </w:trPr>
        <w:tc>
          <w:tcPr>
            <w:tcW w:w="13638" w:type="dxa"/>
            <w:gridSpan w:val="2"/>
            <w:vAlign w:val="center"/>
          </w:tcPr>
          <w:p w14:paraId="46034F03">
            <w:pPr>
              <w:spacing w:line="30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对学院领导班子的意见和建议：</w:t>
            </w:r>
          </w:p>
        </w:tc>
      </w:tr>
      <w:tr w14:paraId="066DF155">
        <w:trPr>
          <w:trHeight w:val="1200" w:hRule="atLeast"/>
          <w:jc w:val="center"/>
        </w:trPr>
        <w:tc>
          <w:tcPr>
            <w:tcW w:w="5252" w:type="dxa"/>
            <w:vAlign w:val="center"/>
          </w:tcPr>
          <w:p w14:paraId="50EF014C">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rPr>
            </w:pPr>
            <w:r>
              <w:rPr>
                <w:rFonts w:hint="eastAsia" w:ascii="楷体_GB2312" w:hAnsi="楷体_GB2312" w:eastAsia="楷体_GB2312" w:cs="楷体_GB2312"/>
                <w:sz w:val="24"/>
              </w:rPr>
              <w:t>一是带头严守政治纪律和政治规矩，维护党的团结统一。</w:t>
            </w:r>
            <w:r>
              <w:rPr>
                <w:rFonts w:hint="default" w:ascii="Times New Roman" w:hAnsi="Times New Roman" w:eastAsia="仿宋_GB2312" w:cs="Times New Roman"/>
                <w:sz w:val="24"/>
              </w:rPr>
              <w:t>健全落实以学铸魂、以学增智、以学正风、以学促干长效机制，深刻领悟“两个确立”的决定性意义，坚决做到“两个维护”，自觉防止和反对个人主义、分散主义、自由主义、本位主义，自觉在思想上政治上行动上同以习近平同志为核心的党中央保持高度一致。</w:t>
            </w:r>
          </w:p>
        </w:tc>
        <w:tc>
          <w:tcPr>
            <w:tcW w:w="8386" w:type="dxa"/>
            <w:vAlign w:val="center"/>
          </w:tcPr>
          <w:p w14:paraId="594EF29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rPr>
            </w:pPr>
          </w:p>
        </w:tc>
      </w:tr>
      <w:tr w14:paraId="4A9E08F6">
        <w:trPr>
          <w:trHeight w:val="1200" w:hRule="atLeast"/>
          <w:jc w:val="center"/>
        </w:trPr>
        <w:tc>
          <w:tcPr>
            <w:tcW w:w="5252" w:type="dxa"/>
            <w:vAlign w:val="center"/>
          </w:tcPr>
          <w:p w14:paraId="0F89C80D">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二是带头增强党性、严守纪律、砥砺作风。</w:t>
            </w:r>
            <w:r>
              <w:rPr>
                <w:rFonts w:hint="eastAsia" w:ascii="Times New Roman" w:hAnsi="Times New Roman" w:eastAsia="仿宋_GB2312" w:cs="Times New Roman"/>
                <w:sz w:val="24"/>
              </w:rPr>
              <w:t>始终用党性原则修身律己，时刻以《条例》等党规党纪为标尺从严从实检身正已，把党的纪律内化为日用而不觉的言行准则，公正用权、依法用权、为民用权、廉洁用权，锲而不舍落实中央八项规定及其实施细则精神，自觉践行社会主义核心价值观。</w:t>
            </w:r>
          </w:p>
        </w:tc>
        <w:tc>
          <w:tcPr>
            <w:tcW w:w="8386" w:type="dxa"/>
            <w:vAlign w:val="center"/>
          </w:tcPr>
          <w:p w14:paraId="64219A1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rPr>
            </w:pPr>
          </w:p>
        </w:tc>
      </w:tr>
      <w:tr w14:paraId="2649AB28">
        <w:trPr>
          <w:trHeight w:val="1200" w:hRule="atLeast"/>
          <w:jc w:val="center"/>
        </w:trPr>
        <w:tc>
          <w:tcPr>
            <w:tcW w:w="5252" w:type="dxa"/>
            <w:vAlign w:val="center"/>
          </w:tcPr>
          <w:p w14:paraId="2F09238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三是带头在遵规守纪、清正廉洁前提下勇于担责、敢于创新。</w:t>
            </w:r>
            <w:r>
              <w:rPr>
                <w:rFonts w:hint="eastAsia" w:ascii="Times New Roman" w:hAnsi="Times New Roman" w:eastAsia="仿宋_GB2312" w:cs="Times New Roman"/>
                <w:sz w:val="24"/>
              </w:rPr>
              <w:t>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8386" w:type="dxa"/>
            <w:vAlign w:val="center"/>
          </w:tcPr>
          <w:p w14:paraId="5EDC3D5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rPr>
            </w:pPr>
          </w:p>
        </w:tc>
      </w:tr>
      <w:tr w14:paraId="32E0B9A9">
        <w:trPr>
          <w:trHeight w:val="1200" w:hRule="atLeast"/>
          <w:jc w:val="center"/>
        </w:trPr>
        <w:tc>
          <w:tcPr>
            <w:tcW w:w="5252" w:type="dxa"/>
            <w:vAlign w:val="center"/>
          </w:tcPr>
          <w:p w14:paraId="5B344E17">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四是带头履行全面从严治党政治责任。</w:t>
            </w:r>
            <w:r>
              <w:rPr>
                <w:rFonts w:hint="eastAsia" w:ascii="Times New Roman" w:hAnsi="Times New Roman" w:eastAsia="仿宋_GB2312" w:cs="Times New Roman"/>
                <w:sz w:val="24"/>
              </w:rPr>
              <w:t>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贯彻党的民族政策，做好民族宗教工作。规范网络空间言行，引导党员干部在网络空间主动正确发声、敢于善于斗争。</w:t>
            </w:r>
          </w:p>
        </w:tc>
        <w:tc>
          <w:tcPr>
            <w:tcW w:w="8386" w:type="dxa"/>
            <w:vAlign w:val="center"/>
          </w:tcPr>
          <w:p w14:paraId="7AB82D5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rPr>
            </w:pPr>
          </w:p>
        </w:tc>
      </w:tr>
    </w:tbl>
    <w:p w14:paraId="52B84A4A">
      <w:pPr>
        <w:jc w:val="center"/>
        <w:rPr>
          <w:rFonts w:hint="default" w:ascii="方正小标宋简体" w:hAnsi="方正小标宋简体" w:eastAsia="方正小标宋简体" w:cs="方正小标宋简体"/>
          <w:sz w:val="44"/>
          <w:szCs w:val="44"/>
          <w:lang w:val="en-US" w:eastAsia="zh-CN"/>
        </w:rPr>
      </w:pPr>
      <w:r>
        <w:br w:type="page"/>
      </w:r>
    </w:p>
    <w:p w14:paraId="5F0C427F"/>
    <w:tbl>
      <w:tblPr>
        <w:tblStyle w:val="5"/>
        <w:tblW w:w="13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11132"/>
      </w:tblGrid>
      <w:tr w14:paraId="56889F56">
        <w:trPr>
          <w:trHeight w:val="623" w:hRule="atLeast"/>
          <w:jc w:val="center"/>
        </w:trPr>
        <w:tc>
          <w:tcPr>
            <w:tcW w:w="13638" w:type="dxa"/>
            <w:gridSpan w:val="2"/>
            <w:vAlign w:val="center"/>
          </w:tcPr>
          <w:p w14:paraId="4D46FE84">
            <w:pPr>
              <w:spacing w:line="300" w:lineRule="exact"/>
              <w:rPr>
                <w:rFonts w:hint="default" w:ascii="Times New Roman" w:hAnsi="Times New Roman" w:eastAsia="黑体"/>
                <w:sz w:val="24"/>
                <w:lang w:val="en-US" w:eastAsia="zh-CN"/>
              </w:rPr>
            </w:pPr>
            <w:r>
              <w:rPr>
                <w:rFonts w:ascii="Times New Roman" w:hAnsi="Times New Roman" w:eastAsia="黑体"/>
                <w:sz w:val="28"/>
                <w:szCs w:val="28"/>
              </w:rPr>
              <w:t>对党员领导个人的意见和建议</w:t>
            </w:r>
            <w:r>
              <w:rPr>
                <w:rFonts w:hint="eastAsia" w:ascii="Times New Roman" w:hAnsi="Times New Roman" w:eastAsia="黑体"/>
                <w:sz w:val="28"/>
                <w:szCs w:val="28"/>
                <w:lang w:val="en-US" w:eastAsia="zh-CN"/>
              </w:rPr>
              <w:t>：</w:t>
            </w:r>
          </w:p>
        </w:tc>
      </w:tr>
      <w:tr w14:paraId="39FD6D31">
        <w:trPr>
          <w:trHeight w:val="623" w:hRule="atLeast"/>
          <w:jc w:val="center"/>
        </w:trPr>
        <w:tc>
          <w:tcPr>
            <w:tcW w:w="2506" w:type="dxa"/>
            <w:vAlign w:val="center"/>
          </w:tcPr>
          <w:p w14:paraId="4CDC0A56">
            <w:pPr>
              <w:spacing w:line="480" w:lineRule="exact"/>
              <w:jc w:val="center"/>
              <w:rPr>
                <w:rFonts w:ascii="Times New Roman" w:hAnsi="Times New Roman" w:eastAsia="黑体"/>
                <w:sz w:val="28"/>
                <w:szCs w:val="28"/>
              </w:rPr>
            </w:pPr>
            <w:r>
              <w:rPr>
                <w:rFonts w:ascii="Times New Roman" w:hAnsi="Times New Roman" w:eastAsia="黑体"/>
                <w:sz w:val="28"/>
                <w:szCs w:val="28"/>
              </w:rPr>
              <w:t>姓  名</w:t>
            </w:r>
          </w:p>
        </w:tc>
        <w:tc>
          <w:tcPr>
            <w:tcW w:w="11132" w:type="dxa"/>
            <w:vAlign w:val="center"/>
          </w:tcPr>
          <w:p w14:paraId="021F4EED">
            <w:pPr>
              <w:spacing w:line="480" w:lineRule="exact"/>
              <w:jc w:val="center"/>
              <w:rPr>
                <w:rFonts w:ascii="Times New Roman" w:hAnsi="Times New Roman" w:eastAsia="黑体"/>
                <w:sz w:val="28"/>
                <w:szCs w:val="28"/>
              </w:rPr>
            </w:pPr>
            <w:r>
              <w:rPr>
                <w:rFonts w:ascii="Times New Roman" w:hAnsi="Times New Roman" w:eastAsia="黑体"/>
                <w:sz w:val="28"/>
                <w:szCs w:val="28"/>
              </w:rPr>
              <w:t>意见和建议</w:t>
            </w:r>
          </w:p>
        </w:tc>
      </w:tr>
      <w:tr w14:paraId="5BB86F89">
        <w:trPr>
          <w:trHeight w:val="710" w:hRule="atLeast"/>
          <w:jc w:val="center"/>
        </w:trPr>
        <w:tc>
          <w:tcPr>
            <w:tcW w:w="2506" w:type="dxa"/>
            <w:vAlign w:val="center"/>
          </w:tcPr>
          <w:p w14:paraId="79FED9F5">
            <w:pPr>
              <w:adjustRightInd w:val="0"/>
              <w:snapToGrid w:val="0"/>
              <w:spacing w:line="300" w:lineRule="exact"/>
              <w:jc w:val="center"/>
              <w:rPr>
                <w:rFonts w:ascii="Times New Roman" w:hAnsi="Times New Roman" w:eastAsia="仿宋_GB2312"/>
                <w:sz w:val="28"/>
                <w:szCs w:val="28"/>
              </w:rPr>
            </w:pPr>
            <w:r>
              <w:rPr>
                <w:rFonts w:hint="eastAsia" w:ascii="Times New Roman" w:hAnsi="Times New Roman" w:eastAsia="仿宋_GB2312"/>
                <w:sz w:val="28"/>
                <w:szCs w:val="28"/>
              </w:rPr>
              <w:t>李文雷</w:t>
            </w:r>
          </w:p>
        </w:tc>
        <w:tc>
          <w:tcPr>
            <w:tcW w:w="11132" w:type="dxa"/>
            <w:vAlign w:val="center"/>
          </w:tcPr>
          <w:p w14:paraId="63D323B0">
            <w:pPr>
              <w:spacing w:line="300" w:lineRule="exact"/>
              <w:rPr>
                <w:rFonts w:hint="eastAsia" w:ascii="Times New Roman" w:hAnsi="Times New Roman" w:eastAsia="仿宋_GB2312"/>
                <w:sz w:val="24"/>
              </w:rPr>
            </w:pPr>
          </w:p>
        </w:tc>
      </w:tr>
      <w:tr w14:paraId="7982AB1C">
        <w:trPr>
          <w:trHeight w:val="710" w:hRule="atLeast"/>
          <w:jc w:val="center"/>
        </w:trPr>
        <w:tc>
          <w:tcPr>
            <w:tcW w:w="2506" w:type="dxa"/>
            <w:vAlign w:val="center"/>
          </w:tcPr>
          <w:p w14:paraId="5264ED0C">
            <w:pPr>
              <w:adjustRightInd w:val="0"/>
              <w:snapToGrid w:val="0"/>
              <w:spacing w:line="300" w:lineRule="exact"/>
              <w:jc w:val="center"/>
              <w:rPr>
                <w:rFonts w:ascii="Times New Roman" w:hAnsi="Times New Roman" w:eastAsia="仿宋_GB2312"/>
                <w:sz w:val="28"/>
                <w:szCs w:val="28"/>
              </w:rPr>
            </w:pPr>
            <w:r>
              <w:rPr>
                <w:rFonts w:hint="eastAsia" w:ascii="Times New Roman" w:hAnsi="Times New Roman" w:eastAsia="仿宋_GB2312"/>
                <w:sz w:val="28"/>
                <w:szCs w:val="28"/>
              </w:rPr>
              <w:t>陈  谋</w:t>
            </w:r>
          </w:p>
        </w:tc>
        <w:tc>
          <w:tcPr>
            <w:tcW w:w="11132" w:type="dxa"/>
            <w:vAlign w:val="center"/>
          </w:tcPr>
          <w:p w14:paraId="4A49F587">
            <w:pPr>
              <w:spacing w:line="300" w:lineRule="exact"/>
              <w:rPr>
                <w:rFonts w:hint="eastAsia" w:ascii="Times New Roman" w:hAnsi="Times New Roman" w:eastAsia="仿宋_GB2312"/>
                <w:sz w:val="24"/>
              </w:rPr>
            </w:pPr>
            <w:bookmarkStart w:id="0" w:name="_GoBack"/>
            <w:bookmarkEnd w:id="0"/>
          </w:p>
        </w:tc>
      </w:tr>
      <w:tr w14:paraId="42DD1F30">
        <w:trPr>
          <w:trHeight w:val="710" w:hRule="atLeast"/>
          <w:jc w:val="center"/>
        </w:trPr>
        <w:tc>
          <w:tcPr>
            <w:tcW w:w="2506" w:type="dxa"/>
            <w:vAlign w:val="center"/>
          </w:tcPr>
          <w:p w14:paraId="01F59307">
            <w:pPr>
              <w:adjustRightInd w:val="0"/>
              <w:snapToGrid w:val="0"/>
              <w:spacing w:line="300" w:lineRule="exact"/>
              <w:jc w:val="center"/>
              <w:rPr>
                <w:rFonts w:ascii="Times New Roman" w:hAnsi="Times New Roman" w:eastAsia="仿宋_GB2312"/>
                <w:sz w:val="28"/>
                <w:szCs w:val="28"/>
              </w:rPr>
            </w:pPr>
            <w:r>
              <w:rPr>
                <w:rFonts w:hint="eastAsia" w:ascii="Times New Roman" w:hAnsi="Times New Roman" w:eastAsia="仿宋_GB2312"/>
                <w:sz w:val="28"/>
                <w:szCs w:val="28"/>
              </w:rPr>
              <w:t>丁  琛</w:t>
            </w:r>
          </w:p>
        </w:tc>
        <w:tc>
          <w:tcPr>
            <w:tcW w:w="11132" w:type="dxa"/>
            <w:vAlign w:val="center"/>
          </w:tcPr>
          <w:p w14:paraId="1A10EF40">
            <w:pPr>
              <w:spacing w:line="300" w:lineRule="exact"/>
              <w:rPr>
                <w:rFonts w:hint="eastAsia" w:ascii="Times New Roman" w:hAnsi="Times New Roman" w:eastAsia="仿宋_GB2312"/>
                <w:sz w:val="24"/>
              </w:rPr>
            </w:pPr>
          </w:p>
        </w:tc>
      </w:tr>
      <w:tr w14:paraId="081266B2">
        <w:trPr>
          <w:trHeight w:val="710" w:hRule="atLeast"/>
          <w:jc w:val="center"/>
        </w:trPr>
        <w:tc>
          <w:tcPr>
            <w:tcW w:w="2506" w:type="dxa"/>
            <w:vAlign w:val="center"/>
          </w:tcPr>
          <w:p w14:paraId="7E00095F">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陆宁云</w:t>
            </w:r>
          </w:p>
        </w:tc>
        <w:tc>
          <w:tcPr>
            <w:tcW w:w="11132" w:type="dxa"/>
            <w:vAlign w:val="center"/>
          </w:tcPr>
          <w:p w14:paraId="68C95CF6">
            <w:pPr>
              <w:spacing w:line="300" w:lineRule="exact"/>
              <w:rPr>
                <w:rFonts w:ascii="Times New Roman" w:hAnsi="Times New Roman" w:eastAsia="仿宋_GB2312"/>
                <w:sz w:val="24"/>
              </w:rPr>
            </w:pPr>
          </w:p>
        </w:tc>
      </w:tr>
      <w:tr w14:paraId="61EE17A4">
        <w:trPr>
          <w:trHeight w:val="710" w:hRule="atLeast"/>
          <w:jc w:val="center"/>
        </w:trPr>
        <w:tc>
          <w:tcPr>
            <w:tcW w:w="2506" w:type="dxa"/>
            <w:vAlign w:val="center"/>
          </w:tcPr>
          <w:p w14:paraId="414BF7DC">
            <w:pPr>
              <w:spacing w:line="480" w:lineRule="exact"/>
              <w:jc w:val="center"/>
              <w:rPr>
                <w:rFonts w:ascii="Times New Roman" w:hAnsi="Times New Roman" w:eastAsia="仿宋_GB2312"/>
                <w:sz w:val="28"/>
                <w:szCs w:val="28"/>
              </w:rPr>
            </w:pPr>
            <w:r>
              <w:rPr>
                <w:rFonts w:hint="eastAsia" w:ascii="Times New Roman" w:hAnsi="Times New Roman" w:eastAsia="仿宋_GB2312"/>
                <w:sz w:val="28"/>
                <w:szCs w:val="28"/>
              </w:rPr>
              <w:t>魏佳丹</w:t>
            </w:r>
          </w:p>
        </w:tc>
        <w:tc>
          <w:tcPr>
            <w:tcW w:w="11132" w:type="dxa"/>
            <w:vAlign w:val="center"/>
          </w:tcPr>
          <w:p w14:paraId="42145344">
            <w:pPr>
              <w:spacing w:line="300" w:lineRule="exact"/>
              <w:rPr>
                <w:rFonts w:hint="eastAsia" w:ascii="Times New Roman" w:hAnsi="Times New Roman" w:eastAsia="仿宋_GB2312"/>
                <w:sz w:val="24"/>
              </w:rPr>
            </w:pPr>
          </w:p>
        </w:tc>
      </w:tr>
    </w:tbl>
    <w:p w14:paraId="184B891F"/>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Times New Roman Regular">
    <w:panose1 w:val="02020503050405090304"/>
    <w:charset w:val="00"/>
    <w:family w:val="auto"/>
    <w:pitch w:val="default"/>
    <w:sig w:usb0="E0000AFF" w:usb1="00007843" w:usb2="00000001" w:usb3="00000000" w:csb0="400001BF" w:csb1="DFF70000"/>
  </w:font>
  <w:font w:name="KaiTi">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lMmJmZDAzNDdiYjFmMGQ0NDkxYWIzZWFmOWUzYTMifQ=="/>
  </w:docVars>
  <w:rsids>
    <w:rsidRoot w:val="52083EBD"/>
    <w:rsid w:val="00061400"/>
    <w:rsid w:val="000E48C3"/>
    <w:rsid w:val="001806D0"/>
    <w:rsid w:val="001B5253"/>
    <w:rsid w:val="0020260B"/>
    <w:rsid w:val="003065D9"/>
    <w:rsid w:val="004110CC"/>
    <w:rsid w:val="00423456"/>
    <w:rsid w:val="004932A5"/>
    <w:rsid w:val="00503B8A"/>
    <w:rsid w:val="006070ED"/>
    <w:rsid w:val="00670C82"/>
    <w:rsid w:val="00787D60"/>
    <w:rsid w:val="00833910"/>
    <w:rsid w:val="00855973"/>
    <w:rsid w:val="008B726C"/>
    <w:rsid w:val="008C5F2C"/>
    <w:rsid w:val="00915E76"/>
    <w:rsid w:val="00926F72"/>
    <w:rsid w:val="0096075B"/>
    <w:rsid w:val="00987C5C"/>
    <w:rsid w:val="009A11E5"/>
    <w:rsid w:val="00A02895"/>
    <w:rsid w:val="00A10A1F"/>
    <w:rsid w:val="00A43536"/>
    <w:rsid w:val="00A461F1"/>
    <w:rsid w:val="00A816F2"/>
    <w:rsid w:val="00AC5A1F"/>
    <w:rsid w:val="00B165CC"/>
    <w:rsid w:val="00B620B0"/>
    <w:rsid w:val="00BE1061"/>
    <w:rsid w:val="00C14B07"/>
    <w:rsid w:val="00C776DA"/>
    <w:rsid w:val="00C83EA3"/>
    <w:rsid w:val="00CC2C94"/>
    <w:rsid w:val="00CC4D6E"/>
    <w:rsid w:val="00CF557F"/>
    <w:rsid w:val="00D81F5D"/>
    <w:rsid w:val="00DA3205"/>
    <w:rsid w:val="00DA51C6"/>
    <w:rsid w:val="00DB1A25"/>
    <w:rsid w:val="00DD574D"/>
    <w:rsid w:val="00E001D6"/>
    <w:rsid w:val="00E364FC"/>
    <w:rsid w:val="00E62316"/>
    <w:rsid w:val="00E67EA2"/>
    <w:rsid w:val="00E8067F"/>
    <w:rsid w:val="00E9682D"/>
    <w:rsid w:val="06F67C25"/>
    <w:rsid w:val="0B381890"/>
    <w:rsid w:val="0E5A336D"/>
    <w:rsid w:val="21892AAC"/>
    <w:rsid w:val="283E5112"/>
    <w:rsid w:val="3F1F7353"/>
    <w:rsid w:val="44004FAB"/>
    <w:rsid w:val="4E807407"/>
    <w:rsid w:val="51504460"/>
    <w:rsid w:val="52083EBD"/>
    <w:rsid w:val="628C606F"/>
    <w:rsid w:val="651319FC"/>
    <w:rsid w:val="75DB11C8"/>
    <w:rsid w:val="DF79A3B0"/>
    <w:rsid w:val="EFDDA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 w:type="character" w:customStyle="1" w:styleId="10">
    <w:name w:val="批注框文本 字符"/>
    <w:basedOn w:val="7"/>
    <w:link w:val="2"/>
    <w:qFormat/>
    <w:uiPriority w:val="0"/>
    <w:rPr>
      <w:rFonts w:ascii="Calibri" w:hAnsi="Calibr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5908</Words>
  <Characters>6061</Characters>
  <Lines>48</Lines>
  <Paragraphs>13</Paragraphs>
  <TotalTime>40</TotalTime>
  <ScaleCrop>false</ScaleCrop>
  <LinksUpToDate>false</LinksUpToDate>
  <CharactersWithSpaces>6067</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2023-01-06T21:40:00Z</dcterms:created>
  <dc:creator>EVANLIANG</dc:creator>
  <cp:lastModifiedBy>vivo</cp:lastModifiedBy>
  <cp:lastPrinted>2024-10-24T10:29:00Z</cp:lastPrinted>
  <dcterms:modified xsi:type="dcterms:W3CDTF">2025-01-08T16:43:50Z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5CE720A3F0CE1099C63A7E67FFDEB91C_43</vt:lpwstr>
  </property>
</Properties>
</file>