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90" w:rsidRPr="005C2E90" w:rsidRDefault="005C2E90" w:rsidP="005C2E90">
      <w:pPr>
        <w:widowControl/>
        <w:shd w:val="clear" w:color="auto" w:fill="FFFFFF"/>
        <w:spacing w:line="360" w:lineRule="auto"/>
        <w:jc w:val="center"/>
        <w:outlineLvl w:val="0"/>
        <w:rPr>
          <w:rFonts w:asciiTheme="majorEastAsia" w:eastAsiaTheme="majorEastAsia" w:hAnsiTheme="majorEastAsia" w:cs="宋体"/>
          <w:b/>
          <w:bCs/>
          <w:color w:val="000000"/>
          <w:kern w:val="36"/>
          <w:sz w:val="24"/>
          <w:szCs w:val="24"/>
        </w:rPr>
      </w:pPr>
      <w:r w:rsidRPr="005C2E90">
        <w:rPr>
          <w:rFonts w:asciiTheme="majorEastAsia" w:eastAsiaTheme="majorEastAsia" w:hAnsiTheme="majorEastAsia" w:cs="宋体" w:hint="eastAsia"/>
          <w:b/>
          <w:bCs/>
          <w:color w:val="000000"/>
          <w:kern w:val="36"/>
          <w:sz w:val="24"/>
          <w:szCs w:val="24"/>
        </w:rPr>
        <w:t>多相反应过程中的</w:t>
      </w:r>
      <w:proofErr w:type="gramStart"/>
      <w:r w:rsidRPr="005C2E90">
        <w:rPr>
          <w:rFonts w:asciiTheme="majorEastAsia" w:eastAsiaTheme="majorEastAsia" w:hAnsiTheme="majorEastAsia" w:cs="宋体" w:hint="eastAsia"/>
          <w:b/>
          <w:bCs/>
          <w:color w:val="000000"/>
          <w:kern w:val="36"/>
          <w:sz w:val="24"/>
          <w:szCs w:val="24"/>
        </w:rPr>
        <w:t>介</w:t>
      </w:r>
      <w:proofErr w:type="gramEnd"/>
      <w:r w:rsidRPr="005C2E90">
        <w:rPr>
          <w:rFonts w:asciiTheme="majorEastAsia" w:eastAsiaTheme="majorEastAsia" w:hAnsiTheme="majorEastAsia" w:cs="宋体" w:hint="eastAsia"/>
          <w:b/>
          <w:bCs/>
          <w:color w:val="000000"/>
          <w:kern w:val="36"/>
          <w:sz w:val="24"/>
          <w:szCs w:val="24"/>
        </w:rPr>
        <w:t>尺度机制及调控重大研究计划2018年度项目指南</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kern w:val="0"/>
          <w:sz w:val="24"/>
          <w:szCs w:val="24"/>
        </w:rPr>
      </w:pPr>
      <w:bookmarkStart w:id="0" w:name="_GoBack"/>
      <w:bookmarkEnd w:id="0"/>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kern w:val="0"/>
          <w:sz w:val="24"/>
          <w:szCs w:val="24"/>
        </w:rPr>
      </w:pPr>
      <w:r w:rsidRPr="005C2E90">
        <w:rPr>
          <w:rFonts w:asciiTheme="majorEastAsia" w:eastAsiaTheme="majorEastAsia" w:hAnsiTheme="majorEastAsia" w:cs="宋体" w:hint="eastAsia"/>
          <w:color w:val="000000"/>
          <w:kern w:val="0"/>
          <w:sz w:val="24"/>
          <w:szCs w:val="24"/>
        </w:rPr>
        <w:t xml:space="preserve">　　过程工业涵盖能源和资源转化利用等重要基础产业，但效率低、污染重、资源浪费严重，多数过程的工艺技术开发周期长、风险和费用高，这些问题已成为可持续发展的瓶颈。多相反应是其中最普遍与</w:t>
      </w:r>
      <w:proofErr w:type="gramStart"/>
      <w:r w:rsidRPr="005C2E90">
        <w:rPr>
          <w:rFonts w:asciiTheme="majorEastAsia" w:eastAsiaTheme="majorEastAsia" w:hAnsiTheme="majorEastAsia" w:cs="宋体" w:hint="eastAsia"/>
          <w:color w:val="000000"/>
          <w:kern w:val="0"/>
          <w:sz w:val="24"/>
          <w:szCs w:val="24"/>
        </w:rPr>
        <w:t>最</w:t>
      </w:r>
      <w:proofErr w:type="gramEnd"/>
      <w:r w:rsidRPr="005C2E90">
        <w:rPr>
          <w:rFonts w:asciiTheme="majorEastAsia" w:eastAsiaTheme="majorEastAsia" w:hAnsiTheme="majorEastAsia" w:cs="宋体" w:hint="eastAsia"/>
          <w:color w:val="000000"/>
          <w:kern w:val="0"/>
          <w:sz w:val="24"/>
          <w:szCs w:val="24"/>
        </w:rPr>
        <w:t>核心的过程，探索这些过程中介尺度结构的形成机理、实现其科学定量描述与定向调控已成为过程工业发展的前沿。</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多相反应过程中的</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尺度机制是指由大量单元组成的系统在个体单元与整体系统之间的尺度范围内复杂时空结构的形成与演化规律。主要包括两个层次的</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尺度问题，其一，分子尺度到颗粒（包括气泡、液滴等离散单元）尺度间的材料结构或表界面时空尺度；其二，颗粒尺度到反应器尺度间形成的非均匀结构的时空尺度。</w:t>
      </w:r>
      <w:proofErr w:type="gramStart"/>
      <w:r w:rsidRPr="005C2E90">
        <w:rPr>
          <w:rFonts w:asciiTheme="majorEastAsia" w:eastAsiaTheme="majorEastAsia" w:hAnsiTheme="majorEastAsia" w:cs="宋体" w:hint="eastAsia"/>
          <w:color w:val="000000"/>
          <w:kern w:val="0"/>
          <w:sz w:val="24"/>
          <w:szCs w:val="24"/>
        </w:rPr>
        <w:t>本重大</w:t>
      </w:r>
      <w:proofErr w:type="gramEnd"/>
      <w:r w:rsidRPr="005C2E90">
        <w:rPr>
          <w:rFonts w:asciiTheme="majorEastAsia" w:eastAsiaTheme="majorEastAsia" w:hAnsiTheme="majorEastAsia" w:cs="宋体" w:hint="eastAsia"/>
          <w:color w:val="000000"/>
          <w:kern w:val="0"/>
          <w:sz w:val="24"/>
          <w:szCs w:val="24"/>
        </w:rPr>
        <w:t>研究计划将阐明其机理，发展模拟计算与实验表征方法，进而建立相关模型与理论，重点揭示</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尺度结构对流动-传递-反应行为的影响及其耦合规律，建立多相反应过程定量设计、优化和调控的方法，形成以</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尺度科学为基础的过程工程学科新方向，服务于相关工艺和过程的开发。</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w:t>
      </w:r>
      <w:r w:rsidRPr="005C2E90">
        <w:rPr>
          <w:rFonts w:asciiTheme="majorEastAsia" w:eastAsiaTheme="majorEastAsia" w:hAnsiTheme="majorEastAsia" w:cs="宋体" w:hint="eastAsia"/>
          <w:b/>
          <w:bCs/>
          <w:color w:val="000000"/>
          <w:kern w:val="0"/>
          <w:sz w:val="24"/>
          <w:szCs w:val="24"/>
        </w:rPr>
        <w:t>一、科学目标</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针对多相反应过程中的材料和反应器两个层次中普遍存在的</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尺度问题，明确不同系统中介尺度结构的定义和特征，阐明多尺度过程的</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尺度作用机制，寻找量化规律，建立共性理论；鼓励学科交叉，突破传统方法的局限性，解决重大工程应用中的关键问题。</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w:t>
      </w:r>
      <w:r w:rsidRPr="005C2E90">
        <w:rPr>
          <w:rFonts w:asciiTheme="majorEastAsia" w:eastAsiaTheme="majorEastAsia" w:hAnsiTheme="majorEastAsia" w:cs="宋体" w:hint="eastAsia"/>
          <w:b/>
          <w:bCs/>
          <w:color w:val="000000"/>
          <w:kern w:val="0"/>
          <w:sz w:val="24"/>
          <w:szCs w:val="24"/>
        </w:rPr>
        <w:t>二、核心科学问题</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w:t>
      </w:r>
      <w:proofErr w:type="gramStart"/>
      <w:r w:rsidRPr="005C2E90">
        <w:rPr>
          <w:rFonts w:asciiTheme="majorEastAsia" w:eastAsiaTheme="majorEastAsia" w:hAnsiTheme="majorEastAsia" w:cs="宋体" w:hint="eastAsia"/>
          <w:color w:val="000000"/>
          <w:kern w:val="0"/>
          <w:sz w:val="24"/>
          <w:szCs w:val="24"/>
        </w:rPr>
        <w:t>本重大</w:t>
      </w:r>
      <w:proofErr w:type="gramEnd"/>
      <w:r w:rsidRPr="005C2E90">
        <w:rPr>
          <w:rFonts w:asciiTheme="majorEastAsia" w:eastAsiaTheme="majorEastAsia" w:hAnsiTheme="majorEastAsia" w:cs="宋体" w:hint="eastAsia"/>
          <w:color w:val="000000"/>
          <w:kern w:val="0"/>
          <w:sz w:val="24"/>
          <w:szCs w:val="24"/>
        </w:rPr>
        <w:t>研究计划将重点针对多相反应过程中介尺度行为和效应显著的气固、气液、气液固和复杂流体等系统，瞄准相关应用过程中的共性基础问题，在深入剖析现有典型工艺的基础上，对材料表界面和颗粒</w:t>
      </w:r>
      <w:proofErr w:type="gramStart"/>
      <w:r w:rsidRPr="005C2E90">
        <w:rPr>
          <w:rFonts w:asciiTheme="majorEastAsia" w:eastAsiaTheme="majorEastAsia" w:hAnsiTheme="majorEastAsia" w:cs="宋体" w:hint="eastAsia"/>
          <w:color w:val="000000"/>
          <w:kern w:val="0"/>
          <w:sz w:val="24"/>
          <w:szCs w:val="24"/>
        </w:rPr>
        <w:t>聚团两个介</w:t>
      </w:r>
      <w:proofErr w:type="gramEnd"/>
      <w:r w:rsidRPr="005C2E90">
        <w:rPr>
          <w:rFonts w:asciiTheme="majorEastAsia" w:eastAsiaTheme="majorEastAsia" w:hAnsiTheme="majorEastAsia" w:cs="宋体" w:hint="eastAsia"/>
          <w:color w:val="000000"/>
          <w:kern w:val="0"/>
          <w:sz w:val="24"/>
          <w:szCs w:val="24"/>
        </w:rPr>
        <w:t>尺度问题以及它们在颗粒尺度进行流动-传递-反应耦合的规律进行研究，解决以下三个关键科学问题：</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（一）材料及表界面</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尺度结构的形成机理与反应的定向调控；</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（二）反应器中介尺度流动-传递过程的</w:t>
      </w:r>
      <w:proofErr w:type="gramStart"/>
      <w:r w:rsidRPr="005C2E90">
        <w:rPr>
          <w:rFonts w:asciiTheme="majorEastAsia" w:eastAsiaTheme="majorEastAsia" w:hAnsiTheme="majorEastAsia" w:cs="宋体" w:hint="eastAsia"/>
          <w:color w:val="000000"/>
          <w:kern w:val="0"/>
          <w:sz w:val="24"/>
          <w:szCs w:val="24"/>
        </w:rPr>
        <w:t>多机制</w:t>
      </w:r>
      <w:proofErr w:type="gramEnd"/>
      <w:r w:rsidRPr="005C2E90">
        <w:rPr>
          <w:rFonts w:asciiTheme="majorEastAsia" w:eastAsiaTheme="majorEastAsia" w:hAnsiTheme="majorEastAsia" w:cs="宋体" w:hint="eastAsia"/>
          <w:color w:val="000000"/>
          <w:kern w:val="0"/>
          <w:sz w:val="24"/>
          <w:szCs w:val="24"/>
        </w:rPr>
        <w:t>耦合与调控；</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（三）上述两个层次间关联的理论与方法。</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lastRenderedPageBreak/>
        <w:t xml:space="preserve">　　</w:t>
      </w:r>
      <w:r w:rsidRPr="005C2E90">
        <w:rPr>
          <w:rFonts w:asciiTheme="majorEastAsia" w:eastAsiaTheme="majorEastAsia" w:hAnsiTheme="majorEastAsia" w:cs="宋体" w:hint="eastAsia"/>
          <w:b/>
          <w:bCs/>
          <w:color w:val="000000"/>
          <w:kern w:val="0"/>
          <w:sz w:val="24"/>
          <w:szCs w:val="24"/>
        </w:rPr>
        <w:t>三、2018年度重点资助研究方向</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为进一步聚焦</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尺度核心科学问题，在原资助项目的基础上，</w:t>
      </w:r>
      <w:proofErr w:type="gramStart"/>
      <w:r w:rsidRPr="005C2E90">
        <w:rPr>
          <w:rFonts w:asciiTheme="majorEastAsia" w:eastAsiaTheme="majorEastAsia" w:hAnsiTheme="majorEastAsia" w:cs="宋体" w:hint="eastAsia"/>
          <w:color w:val="000000"/>
          <w:kern w:val="0"/>
          <w:sz w:val="24"/>
          <w:szCs w:val="24"/>
        </w:rPr>
        <w:t>本重大</w:t>
      </w:r>
      <w:proofErr w:type="gramEnd"/>
      <w:r w:rsidRPr="005C2E90">
        <w:rPr>
          <w:rFonts w:asciiTheme="majorEastAsia" w:eastAsiaTheme="majorEastAsia" w:hAnsiTheme="majorEastAsia" w:cs="宋体" w:hint="eastAsia"/>
          <w:color w:val="000000"/>
          <w:kern w:val="0"/>
          <w:sz w:val="24"/>
          <w:szCs w:val="24"/>
        </w:rPr>
        <w:t>研究计划2018年拟进行集成,主要针对重大应用过程中材料/表界面层次和反应器层次的具体</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尺度实例问题，发展和验证</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尺度机制的基本原理，建立基于</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科学原理的先进智能化计算方法，解决重大应用中的瓶颈科学问题。所有集成项目须包含以下五个研究内容：</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（一）典型过程中介尺度结构对传递和反应的影响;</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（二）</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尺度机制的基本原理;</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（三）两个层次</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尺度问题的耦合;</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（四）基于</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科学的模型化和计算方法;</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（五）重大工业应用范例。</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w:t>
      </w:r>
      <w:r w:rsidRPr="005C2E90">
        <w:rPr>
          <w:rFonts w:asciiTheme="majorEastAsia" w:eastAsiaTheme="majorEastAsia" w:hAnsiTheme="majorEastAsia" w:cs="宋体" w:hint="eastAsia"/>
          <w:b/>
          <w:bCs/>
          <w:color w:val="000000"/>
          <w:kern w:val="0"/>
          <w:sz w:val="24"/>
          <w:szCs w:val="24"/>
        </w:rPr>
        <w:t>四、遴选项目的基本原则</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集成项目要在重大研究计划支持下已经取得的重要进展基础上，进一步聚焦</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尺度核心科学问题，明确对实现重大研究计划总体目标和解决核心科学问题的贡献。为确保形成</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尺度科学的总体目标，</w:t>
      </w:r>
      <w:proofErr w:type="gramStart"/>
      <w:r w:rsidRPr="005C2E90">
        <w:rPr>
          <w:rFonts w:asciiTheme="majorEastAsia" w:eastAsiaTheme="majorEastAsia" w:hAnsiTheme="majorEastAsia" w:cs="宋体" w:hint="eastAsia"/>
          <w:color w:val="000000"/>
          <w:kern w:val="0"/>
          <w:sz w:val="24"/>
          <w:szCs w:val="24"/>
        </w:rPr>
        <w:t>本重大</w:t>
      </w:r>
      <w:proofErr w:type="gramEnd"/>
      <w:r w:rsidRPr="005C2E90">
        <w:rPr>
          <w:rFonts w:asciiTheme="majorEastAsia" w:eastAsiaTheme="majorEastAsia" w:hAnsiTheme="majorEastAsia" w:cs="宋体" w:hint="eastAsia"/>
          <w:color w:val="000000"/>
          <w:kern w:val="0"/>
          <w:sz w:val="24"/>
          <w:szCs w:val="24"/>
        </w:rPr>
        <w:t>研究计划要求所有申请应针对</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尺度行为的本质机理，旨在揭示规律、建立物理模型和预测方法，并实现工业应用。具体要求如下：</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（一）集成项目须明确所研究过程的控制机制及对应的极值趋势，致力于阐明两个或多个机制间“竞争中的协调”的物理和数学表达；</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（二）具有原创性的</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尺度理论和方法，能深刻揭示</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尺度过程中不同机制相互作用的规律，提出严密的理论模型和可行方法；</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（三）针对多相反应过程中材料表界面和反应器两个层次中介尺度问题及其关联的研究；</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（四）鼓励融合化学化工、物理及数学等不同学科的交叉合作研究，特别是对</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尺度科学共性数学和物理问题的研究，整合相关力量、组建优势互补的科研队伍，开展更加有针对性的联合攻关研究的集成项目；</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（五）希望通过</w:t>
      </w:r>
      <w:proofErr w:type="gramStart"/>
      <w:r w:rsidRPr="005C2E90">
        <w:rPr>
          <w:rFonts w:asciiTheme="majorEastAsia" w:eastAsiaTheme="majorEastAsia" w:hAnsiTheme="majorEastAsia" w:cs="宋体" w:hint="eastAsia"/>
          <w:color w:val="000000"/>
          <w:kern w:val="0"/>
          <w:sz w:val="24"/>
          <w:szCs w:val="24"/>
        </w:rPr>
        <w:t>本重大</w:t>
      </w:r>
      <w:proofErr w:type="gramEnd"/>
      <w:r w:rsidRPr="005C2E90">
        <w:rPr>
          <w:rFonts w:asciiTheme="majorEastAsia" w:eastAsiaTheme="majorEastAsia" w:hAnsiTheme="majorEastAsia" w:cs="宋体" w:hint="eastAsia"/>
          <w:color w:val="000000"/>
          <w:kern w:val="0"/>
          <w:sz w:val="24"/>
          <w:szCs w:val="24"/>
        </w:rPr>
        <w:t>研究计划，形成新的理论和方法，解决我国过程工业中具有代表性的重大应用问题。</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w:t>
      </w:r>
      <w:r w:rsidRPr="005C2E90">
        <w:rPr>
          <w:rFonts w:asciiTheme="majorEastAsia" w:eastAsiaTheme="majorEastAsia" w:hAnsiTheme="majorEastAsia" w:cs="宋体" w:hint="eastAsia"/>
          <w:b/>
          <w:bCs/>
          <w:color w:val="000000"/>
          <w:kern w:val="0"/>
          <w:sz w:val="24"/>
          <w:szCs w:val="24"/>
        </w:rPr>
        <w:t>五、2018年度资助计划</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lastRenderedPageBreak/>
        <w:t xml:space="preserve">　　2018年度拟资助集成项目3-5项，直接费用的平均资助强度约为1000万元/项（由指导专家和评审专家组根据评议情况确定资助额度），资助期限为3年，申请书中研究期限应填写“2019年1月1日-2021年12月31日”。</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w:t>
      </w:r>
      <w:r w:rsidRPr="005C2E90">
        <w:rPr>
          <w:rFonts w:asciiTheme="majorEastAsia" w:eastAsiaTheme="majorEastAsia" w:hAnsiTheme="majorEastAsia" w:cs="宋体" w:hint="eastAsia"/>
          <w:b/>
          <w:bCs/>
          <w:color w:val="000000"/>
          <w:kern w:val="0"/>
          <w:sz w:val="24"/>
          <w:szCs w:val="24"/>
        </w:rPr>
        <w:t>六、申请要求及注意事项</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（一）申请条件。</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w:t>
      </w:r>
      <w:proofErr w:type="gramStart"/>
      <w:r w:rsidRPr="005C2E90">
        <w:rPr>
          <w:rFonts w:asciiTheme="majorEastAsia" w:eastAsiaTheme="majorEastAsia" w:hAnsiTheme="majorEastAsia" w:cs="宋体" w:hint="eastAsia"/>
          <w:color w:val="000000"/>
          <w:kern w:val="0"/>
          <w:sz w:val="24"/>
          <w:szCs w:val="24"/>
        </w:rPr>
        <w:t>本重大</w:t>
      </w:r>
      <w:proofErr w:type="gramEnd"/>
      <w:r w:rsidRPr="005C2E90">
        <w:rPr>
          <w:rFonts w:asciiTheme="majorEastAsia" w:eastAsiaTheme="majorEastAsia" w:hAnsiTheme="majorEastAsia" w:cs="宋体" w:hint="eastAsia"/>
          <w:color w:val="000000"/>
          <w:kern w:val="0"/>
          <w:sz w:val="24"/>
          <w:szCs w:val="24"/>
        </w:rPr>
        <w:t>研究计划项目申请人应当具备以下条件：</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1.具有承担基础研究课题的经历；</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2.具有高级专业技术职务（职称）。</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（二）限项规定。</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具有高级专业技术职务（职称）的人员，申请或参与申请本次发布的重大研究计划集成项目不限项。</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（三）申请注意事项。</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1.申请书报送日期为2018年9月15日-20日16时。</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2.项目申请书采用在线方式撰写。对申请人具体要求如下：</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（1）申请人在填报申请书前，应当认真阅读本项目指南和《2018年度国家自然科学基金项目指南》中申请须知和限</w:t>
      </w:r>
      <w:proofErr w:type="gramStart"/>
      <w:r w:rsidRPr="005C2E90">
        <w:rPr>
          <w:rFonts w:asciiTheme="majorEastAsia" w:eastAsiaTheme="majorEastAsia" w:hAnsiTheme="majorEastAsia" w:cs="宋体" w:hint="eastAsia"/>
          <w:color w:val="000000"/>
          <w:kern w:val="0"/>
          <w:sz w:val="24"/>
          <w:szCs w:val="24"/>
        </w:rPr>
        <w:t>项申请</w:t>
      </w:r>
      <w:proofErr w:type="gramEnd"/>
      <w:r w:rsidRPr="005C2E90">
        <w:rPr>
          <w:rFonts w:asciiTheme="majorEastAsia" w:eastAsiaTheme="majorEastAsia" w:hAnsiTheme="majorEastAsia" w:cs="宋体" w:hint="eastAsia"/>
          <w:color w:val="000000"/>
          <w:kern w:val="0"/>
          <w:sz w:val="24"/>
          <w:szCs w:val="24"/>
        </w:rPr>
        <w:t>规定的相关内容，不符合项目指南和相关要求的申请项目不予受理。</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（2）</w:t>
      </w:r>
      <w:proofErr w:type="gramStart"/>
      <w:r w:rsidRPr="005C2E90">
        <w:rPr>
          <w:rFonts w:asciiTheme="majorEastAsia" w:eastAsiaTheme="majorEastAsia" w:hAnsiTheme="majorEastAsia" w:cs="宋体" w:hint="eastAsia"/>
          <w:color w:val="000000"/>
          <w:kern w:val="0"/>
          <w:sz w:val="24"/>
          <w:szCs w:val="24"/>
        </w:rPr>
        <w:t>本重大</w:t>
      </w:r>
      <w:proofErr w:type="gramEnd"/>
      <w:r w:rsidRPr="005C2E90">
        <w:rPr>
          <w:rFonts w:asciiTheme="majorEastAsia" w:eastAsiaTheme="majorEastAsia" w:hAnsiTheme="majorEastAsia" w:cs="宋体" w:hint="eastAsia"/>
          <w:color w:val="000000"/>
          <w:kern w:val="0"/>
          <w:sz w:val="24"/>
          <w:szCs w:val="24"/>
        </w:rPr>
        <w:t>研究计划旨在紧密围绕核心科学问题，将对多学科相关研究进行战略性的方向引导和优势整合，成为一个项目集群。申请人应根据</w:t>
      </w:r>
      <w:proofErr w:type="gramStart"/>
      <w:r w:rsidRPr="005C2E90">
        <w:rPr>
          <w:rFonts w:asciiTheme="majorEastAsia" w:eastAsiaTheme="majorEastAsia" w:hAnsiTheme="majorEastAsia" w:cs="宋体" w:hint="eastAsia"/>
          <w:color w:val="000000"/>
          <w:kern w:val="0"/>
          <w:sz w:val="24"/>
          <w:szCs w:val="24"/>
        </w:rPr>
        <w:t>本重大</w:t>
      </w:r>
      <w:proofErr w:type="gramEnd"/>
      <w:r w:rsidRPr="005C2E90">
        <w:rPr>
          <w:rFonts w:asciiTheme="majorEastAsia" w:eastAsiaTheme="majorEastAsia" w:hAnsiTheme="majorEastAsia" w:cs="宋体" w:hint="eastAsia"/>
          <w:color w:val="000000"/>
          <w:kern w:val="0"/>
          <w:sz w:val="24"/>
          <w:szCs w:val="24"/>
        </w:rPr>
        <w:t>研究计划拟解决的具体科学问题和项目指南公布的拟资助研究方向，自行拟定项目名称、科学目标、研究内容、技术路线和相应的研究经费等。</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（3）申请人登录科学基金网络信息系统https://isisn.nsfc.gov.cn/（没有系统账号的申请人请向依托单位基金管理联系人申请开户），按照重大研究计划申请书的撰写提纲及相关要求撰写申请书。</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（4）申请书中的资助类别选择“重大研究计划”，亚类说明选择“集成项目”，附注说明选择“多相反应过程中的</w:t>
      </w:r>
      <w:proofErr w:type="gramStart"/>
      <w:r w:rsidRPr="005C2E90">
        <w:rPr>
          <w:rFonts w:asciiTheme="majorEastAsia" w:eastAsiaTheme="majorEastAsia" w:hAnsiTheme="majorEastAsia" w:cs="宋体" w:hint="eastAsia"/>
          <w:color w:val="000000"/>
          <w:kern w:val="0"/>
          <w:sz w:val="24"/>
          <w:szCs w:val="24"/>
        </w:rPr>
        <w:t>介</w:t>
      </w:r>
      <w:proofErr w:type="gramEnd"/>
      <w:r w:rsidRPr="005C2E90">
        <w:rPr>
          <w:rFonts w:asciiTheme="majorEastAsia" w:eastAsiaTheme="majorEastAsia" w:hAnsiTheme="majorEastAsia" w:cs="宋体" w:hint="eastAsia"/>
          <w:color w:val="000000"/>
          <w:kern w:val="0"/>
          <w:sz w:val="24"/>
          <w:szCs w:val="24"/>
        </w:rPr>
        <w:t>尺度机制及调控”，根据申请的具体研究内容选择相应的申请代码。</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b/>
          <w:bCs/>
          <w:color w:val="000000"/>
          <w:kern w:val="0"/>
          <w:sz w:val="24"/>
          <w:szCs w:val="24"/>
        </w:rPr>
        <w:lastRenderedPageBreak/>
        <w:t xml:space="preserve">　　集成项目的合作研究单位不得超过4个，主要参与者必须是集成项目的实际贡献者。</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（5）申请人应当在“立项依据与研究内容”部分首先论述与项目指南最接近的科学问题的关系，以及对解决核心科学问题和重大研究计划总体目标的贡献。</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项目申请书选题应符合</w:t>
      </w:r>
      <w:proofErr w:type="gramStart"/>
      <w:r w:rsidRPr="005C2E90">
        <w:rPr>
          <w:rFonts w:asciiTheme="majorEastAsia" w:eastAsiaTheme="majorEastAsia" w:hAnsiTheme="majorEastAsia" w:cs="宋体" w:hint="eastAsia"/>
          <w:color w:val="000000"/>
          <w:kern w:val="0"/>
          <w:sz w:val="24"/>
          <w:szCs w:val="24"/>
        </w:rPr>
        <w:t>本重大</w:t>
      </w:r>
      <w:proofErr w:type="gramEnd"/>
      <w:r w:rsidRPr="005C2E90">
        <w:rPr>
          <w:rFonts w:asciiTheme="majorEastAsia" w:eastAsiaTheme="majorEastAsia" w:hAnsiTheme="majorEastAsia" w:cs="宋体" w:hint="eastAsia"/>
          <w:color w:val="000000"/>
          <w:kern w:val="0"/>
          <w:sz w:val="24"/>
          <w:szCs w:val="24"/>
        </w:rPr>
        <w:t>研究计划的实施原则，具有明确的关键科学问题。申请书的目标和内容应瞄准核心科学问题，突出有限目标，强调创新点与前沿基础科学问题的研究。</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如果申请人已经承担与</w:t>
      </w:r>
      <w:proofErr w:type="gramStart"/>
      <w:r w:rsidRPr="005C2E90">
        <w:rPr>
          <w:rFonts w:asciiTheme="majorEastAsia" w:eastAsiaTheme="majorEastAsia" w:hAnsiTheme="majorEastAsia" w:cs="宋体" w:hint="eastAsia"/>
          <w:color w:val="000000"/>
          <w:kern w:val="0"/>
          <w:sz w:val="24"/>
          <w:szCs w:val="24"/>
        </w:rPr>
        <w:t>本重大</w:t>
      </w:r>
      <w:proofErr w:type="gramEnd"/>
      <w:r w:rsidRPr="005C2E90">
        <w:rPr>
          <w:rFonts w:asciiTheme="majorEastAsia" w:eastAsiaTheme="majorEastAsia" w:hAnsiTheme="majorEastAsia" w:cs="宋体" w:hint="eastAsia"/>
          <w:color w:val="000000"/>
          <w:kern w:val="0"/>
          <w:sz w:val="24"/>
          <w:szCs w:val="24"/>
        </w:rPr>
        <w:t>研究计划相关的其他科技计划项目，应当在申请书正文的“研究基础与工作条件”部分论述申请项目与其他相关项目的区别与联系。</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6）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（7）申请人完成申请书撰写后，在线提交电子申请书及附件材料，下载打印最终PDF版本申请书，并保证纸质申请书与电子版内容一致。</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（8）申请人应及时向依托单位提交签字后的纸质申请书原件以及其他特别说明要求提交的纸质材料原件等附件。</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3.依托单位应对本单位申请人所提交申请材料的真实性、完整性和合</w:t>
      </w:r>
      <w:proofErr w:type="gramStart"/>
      <w:r w:rsidRPr="005C2E90">
        <w:rPr>
          <w:rFonts w:asciiTheme="majorEastAsia" w:eastAsiaTheme="majorEastAsia" w:hAnsiTheme="majorEastAsia" w:cs="宋体" w:hint="eastAsia"/>
          <w:color w:val="000000"/>
          <w:kern w:val="0"/>
          <w:sz w:val="24"/>
          <w:szCs w:val="24"/>
        </w:rPr>
        <w:t>规</w:t>
      </w:r>
      <w:proofErr w:type="gramEnd"/>
      <w:r w:rsidRPr="005C2E90">
        <w:rPr>
          <w:rFonts w:asciiTheme="majorEastAsia" w:eastAsiaTheme="majorEastAsia" w:hAnsiTheme="majorEastAsia" w:cs="宋体" w:hint="eastAsia"/>
          <w:color w:val="000000"/>
          <w:kern w:val="0"/>
          <w:sz w:val="24"/>
          <w:szCs w:val="24"/>
        </w:rPr>
        <w:t>性进行审核，并在规定时间内将申请材料报送国家自然科学基金委员会。具体要求如下：</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（1）应在规定的项目申请截止日期（2018年9月20日16时）前提交本单位电子版申请书及附件材料，并统一报送经单位签字盖章后的纸质申请书原件（一式一份）及要求报送的纸质附件材料。</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（2）提交电子版申请书时，应通过信息系统逐项确认。</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（3）报送纸质申请材料时，还应包括本单位公函和申请项目清单，材料不完整不予接收。</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lastRenderedPageBreak/>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4.申请书由国家自然科学基金委员会项目材料接收工作组负责接收，材料接收工作组联系方式如下：</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通讯地址：北京市海淀区双清路83号国家自然科学基金委员会项目材料接收工作组（行政楼101房间）</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w:t>
      </w:r>
      <w:proofErr w:type="gramStart"/>
      <w:r w:rsidRPr="005C2E90">
        <w:rPr>
          <w:rFonts w:asciiTheme="majorEastAsia" w:eastAsiaTheme="majorEastAsia" w:hAnsiTheme="majorEastAsia" w:cs="宋体" w:hint="eastAsia"/>
          <w:color w:val="000000"/>
          <w:kern w:val="0"/>
          <w:sz w:val="24"/>
          <w:szCs w:val="24"/>
        </w:rPr>
        <w:t>邮</w:t>
      </w:r>
      <w:proofErr w:type="gramEnd"/>
      <w:r w:rsidRPr="005C2E90">
        <w:rPr>
          <w:rFonts w:asciiTheme="majorEastAsia" w:eastAsiaTheme="majorEastAsia" w:hAnsiTheme="majorEastAsia" w:cs="宋体" w:hint="eastAsia"/>
          <w:color w:val="000000"/>
          <w:kern w:val="0"/>
          <w:sz w:val="24"/>
          <w:szCs w:val="24"/>
        </w:rPr>
        <w:t xml:space="preserve">　　编：100085</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联系电话：010-62328591</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5.</w:t>
      </w:r>
      <w:proofErr w:type="gramStart"/>
      <w:r w:rsidRPr="005C2E90">
        <w:rPr>
          <w:rFonts w:asciiTheme="majorEastAsia" w:eastAsiaTheme="majorEastAsia" w:hAnsiTheme="majorEastAsia" w:cs="宋体" w:hint="eastAsia"/>
          <w:color w:val="000000"/>
          <w:kern w:val="0"/>
          <w:sz w:val="24"/>
          <w:szCs w:val="24"/>
        </w:rPr>
        <w:t>本重大</w:t>
      </w:r>
      <w:proofErr w:type="gramEnd"/>
      <w:r w:rsidRPr="005C2E90">
        <w:rPr>
          <w:rFonts w:asciiTheme="majorEastAsia" w:eastAsiaTheme="majorEastAsia" w:hAnsiTheme="majorEastAsia" w:cs="宋体" w:hint="eastAsia"/>
          <w:color w:val="000000"/>
          <w:kern w:val="0"/>
          <w:sz w:val="24"/>
          <w:szCs w:val="24"/>
        </w:rPr>
        <w:t>研究计划咨询方式：</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国家自然科学基金委员会化学科学部五处</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联系电话：010-62327168</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（四）其他注意事项。</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1.为实现重大研究计划总体科学目标和多学科集成，获得资助的项目负责人应当承诺遵守相关数据和资料管理与共享的规定，项目执行过程中应关注与</w:t>
      </w:r>
      <w:proofErr w:type="gramStart"/>
      <w:r w:rsidRPr="005C2E90">
        <w:rPr>
          <w:rFonts w:asciiTheme="majorEastAsia" w:eastAsiaTheme="majorEastAsia" w:hAnsiTheme="majorEastAsia" w:cs="宋体" w:hint="eastAsia"/>
          <w:color w:val="000000"/>
          <w:kern w:val="0"/>
          <w:sz w:val="24"/>
          <w:szCs w:val="24"/>
        </w:rPr>
        <w:t>本重大</w:t>
      </w:r>
      <w:proofErr w:type="gramEnd"/>
      <w:r w:rsidRPr="005C2E90">
        <w:rPr>
          <w:rFonts w:asciiTheme="majorEastAsia" w:eastAsiaTheme="majorEastAsia" w:hAnsiTheme="majorEastAsia" w:cs="宋体" w:hint="eastAsia"/>
          <w:color w:val="000000"/>
          <w:kern w:val="0"/>
          <w:sz w:val="24"/>
          <w:szCs w:val="24"/>
        </w:rPr>
        <w:t>研究计划其他项目之间的相互支撑关系。</w:t>
      </w:r>
    </w:p>
    <w:p w:rsidR="005C2E90" w:rsidRPr="005C2E90" w:rsidRDefault="005C2E90" w:rsidP="005C2E9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C2E90">
        <w:rPr>
          <w:rFonts w:asciiTheme="majorEastAsia" w:eastAsiaTheme="majorEastAsia" w:hAnsiTheme="majorEastAsia" w:cs="宋体" w:hint="eastAsia"/>
          <w:color w:val="000000"/>
          <w:kern w:val="0"/>
          <w:sz w:val="24"/>
          <w:szCs w:val="24"/>
        </w:rPr>
        <w:t xml:space="preserve">　　2.为加强项目的学术交流，促进项目群的形成和多学科交叉与集成，</w:t>
      </w:r>
      <w:proofErr w:type="gramStart"/>
      <w:r w:rsidRPr="005C2E90">
        <w:rPr>
          <w:rFonts w:asciiTheme="majorEastAsia" w:eastAsiaTheme="majorEastAsia" w:hAnsiTheme="majorEastAsia" w:cs="宋体" w:hint="eastAsia"/>
          <w:color w:val="000000"/>
          <w:kern w:val="0"/>
          <w:sz w:val="24"/>
          <w:szCs w:val="24"/>
        </w:rPr>
        <w:t>本重大</w:t>
      </w:r>
      <w:proofErr w:type="gramEnd"/>
      <w:r w:rsidRPr="005C2E90">
        <w:rPr>
          <w:rFonts w:asciiTheme="majorEastAsia" w:eastAsiaTheme="majorEastAsia" w:hAnsiTheme="majorEastAsia" w:cs="宋体" w:hint="eastAsia"/>
          <w:color w:val="000000"/>
          <w:kern w:val="0"/>
          <w:sz w:val="24"/>
          <w:szCs w:val="24"/>
        </w:rPr>
        <w:t>研究计划将每年举办一次资助项目的年度学术交流会，并将不定期地组织相关领域的学术研讨会。获资助项目负责人有义务参加</w:t>
      </w:r>
      <w:proofErr w:type="gramStart"/>
      <w:r w:rsidRPr="005C2E90">
        <w:rPr>
          <w:rFonts w:asciiTheme="majorEastAsia" w:eastAsiaTheme="majorEastAsia" w:hAnsiTheme="majorEastAsia" w:cs="宋体" w:hint="eastAsia"/>
          <w:color w:val="000000"/>
          <w:kern w:val="0"/>
          <w:sz w:val="24"/>
          <w:szCs w:val="24"/>
        </w:rPr>
        <w:t>本重大</w:t>
      </w:r>
      <w:proofErr w:type="gramEnd"/>
      <w:r w:rsidRPr="005C2E90">
        <w:rPr>
          <w:rFonts w:asciiTheme="majorEastAsia" w:eastAsiaTheme="majorEastAsia" w:hAnsiTheme="majorEastAsia" w:cs="宋体" w:hint="eastAsia"/>
          <w:color w:val="000000"/>
          <w:kern w:val="0"/>
          <w:sz w:val="24"/>
          <w:szCs w:val="24"/>
        </w:rPr>
        <w:t>研究计划指导专家组和管理工作组所组织的上述学术交流活动，并认真开展学术交流。</w:t>
      </w:r>
    </w:p>
    <w:p w:rsidR="00BC68FA" w:rsidRPr="005C2E90" w:rsidRDefault="00BC68FA" w:rsidP="005C2E90">
      <w:pPr>
        <w:spacing w:line="360" w:lineRule="auto"/>
        <w:rPr>
          <w:rFonts w:asciiTheme="majorEastAsia" w:eastAsiaTheme="majorEastAsia" w:hAnsiTheme="majorEastAsia"/>
          <w:sz w:val="24"/>
          <w:szCs w:val="24"/>
        </w:rPr>
      </w:pPr>
    </w:p>
    <w:sectPr w:rsidR="00BC68FA" w:rsidRPr="005C2E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76"/>
    <w:rsid w:val="00407C76"/>
    <w:rsid w:val="005C2E90"/>
    <w:rsid w:val="00BC68FA"/>
    <w:rsid w:val="00EF2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C2E9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C2E90"/>
    <w:rPr>
      <w:rFonts w:ascii="宋体" w:eastAsia="宋体" w:hAnsi="宋体" w:cs="宋体"/>
      <w:b/>
      <w:bCs/>
      <w:kern w:val="36"/>
      <w:sz w:val="48"/>
      <w:szCs w:val="48"/>
    </w:rPr>
  </w:style>
  <w:style w:type="character" w:styleId="a3">
    <w:name w:val="Hyperlink"/>
    <w:basedOn w:val="a0"/>
    <w:uiPriority w:val="99"/>
    <w:semiHidden/>
    <w:unhideWhenUsed/>
    <w:rsid w:val="005C2E90"/>
    <w:rPr>
      <w:color w:val="0000FF"/>
      <w:u w:val="single"/>
    </w:rPr>
  </w:style>
  <w:style w:type="character" w:customStyle="1" w:styleId="apple-converted-space">
    <w:name w:val="apple-converted-space"/>
    <w:basedOn w:val="a0"/>
    <w:rsid w:val="005C2E90"/>
  </w:style>
  <w:style w:type="character" w:customStyle="1" w:styleId="normal105">
    <w:name w:val="normal105"/>
    <w:basedOn w:val="a0"/>
    <w:rsid w:val="005C2E90"/>
  </w:style>
  <w:style w:type="paragraph" w:styleId="a4">
    <w:name w:val="Normal (Web)"/>
    <w:basedOn w:val="a"/>
    <w:uiPriority w:val="99"/>
    <w:semiHidden/>
    <w:unhideWhenUsed/>
    <w:rsid w:val="005C2E9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C2E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C2E9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C2E90"/>
    <w:rPr>
      <w:rFonts w:ascii="宋体" w:eastAsia="宋体" w:hAnsi="宋体" w:cs="宋体"/>
      <w:b/>
      <w:bCs/>
      <w:kern w:val="36"/>
      <w:sz w:val="48"/>
      <w:szCs w:val="48"/>
    </w:rPr>
  </w:style>
  <w:style w:type="character" w:styleId="a3">
    <w:name w:val="Hyperlink"/>
    <w:basedOn w:val="a0"/>
    <w:uiPriority w:val="99"/>
    <w:semiHidden/>
    <w:unhideWhenUsed/>
    <w:rsid w:val="005C2E90"/>
    <w:rPr>
      <w:color w:val="0000FF"/>
      <w:u w:val="single"/>
    </w:rPr>
  </w:style>
  <w:style w:type="character" w:customStyle="1" w:styleId="apple-converted-space">
    <w:name w:val="apple-converted-space"/>
    <w:basedOn w:val="a0"/>
    <w:rsid w:val="005C2E90"/>
  </w:style>
  <w:style w:type="character" w:customStyle="1" w:styleId="normal105">
    <w:name w:val="normal105"/>
    <w:basedOn w:val="a0"/>
    <w:rsid w:val="005C2E90"/>
  </w:style>
  <w:style w:type="paragraph" w:styleId="a4">
    <w:name w:val="Normal (Web)"/>
    <w:basedOn w:val="a"/>
    <w:uiPriority w:val="99"/>
    <w:semiHidden/>
    <w:unhideWhenUsed/>
    <w:rsid w:val="005C2E9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C2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37916">
      <w:bodyDiv w:val="1"/>
      <w:marLeft w:val="0"/>
      <w:marRight w:val="0"/>
      <w:marTop w:val="0"/>
      <w:marBottom w:val="0"/>
      <w:divBdr>
        <w:top w:val="none" w:sz="0" w:space="0" w:color="auto"/>
        <w:left w:val="none" w:sz="0" w:space="0" w:color="auto"/>
        <w:bottom w:val="none" w:sz="0" w:space="0" w:color="auto"/>
        <w:right w:val="none" w:sz="0" w:space="0" w:color="auto"/>
      </w:divBdr>
      <w:divsChild>
        <w:div w:id="50220378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2018-08-12T09:41:00Z</dcterms:created>
  <dcterms:modified xsi:type="dcterms:W3CDTF">2018-08-12T09:48:00Z</dcterms:modified>
</cp:coreProperties>
</file>