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hAnsi="黑体" w:eastAsia="黑体"/>
          <w:color w:val="auto"/>
          <w:sz w:val="36"/>
          <w:szCs w:val="36"/>
        </w:rPr>
      </w:pPr>
      <w:bookmarkStart w:id="7" w:name="_GoBack"/>
      <w:bookmarkEnd w:id="7"/>
      <w:bookmarkStart w:id="0" w:name="_Toc456199060"/>
      <w:bookmarkEnd w:id="0"/>
      <w:bookmarkStart w:id="1" w:name="_Toc456199058"/>
      <w:bookmarkEnd w:id="1"/>
      <w:bookmarkStart w:id="2" w:name="_Hlk98227307"/>
      <w:bookmarkEnd w:id="2"/>
      <w:bookmarkStart w:id="3" w:name="_Toc400697090"/>
      <w:bookmarkEnd w:id="3"/>
      <w:bookmarkStart w:id="4" w:name="_Toc121319156"/>
      <w:bookmarkStart w:id="5" w:name="_Hlk119848539"/>
      <w:bookmarkStart w:id="6" w:name="_Toc121045881"/>
      <w:r>
        <w:rPr>
          <w:rFonts w:hint="eastAsia" w:ascii="黑体" w:hAnsi="黑体" w:eastAsia="黑体"/>
          <w:color w:val="auto"/>
          <w:sz w:val="36"/>
          <w:szCs w:val="36"/>
        </w:rPr>
        <w:t>国家重点研发计划颠覆性技术创新重点专项</w:t>
      </w:r>
    </w:p>
    <w:p>
      <w:pPr>
        <w:spacing w:line="560" w:lineRule="exact"/>
        <w:jc w:val="center"/>
        <w:rPr>
          <w:rFonts w:hint="eastAsia" w:ascii="黑体" w:hAnsi="黑体" w:eastAsia="黑体"/>
          <w:color w:val="auto"/>
          <w:sz w:val="36"/>
          <w:szCs w:val="36"/>
        </w:rPr>
      </w:pPr>
      <w:r>
        <w:rPr>
          <w:rFonts w:hint="eastAsia" w:ascii="黑体" w:hAnsi="黑体" w:eastAsia="黑体"/>
          <w:color w:val="auto"/>
          <w:sz w:val="36"/>
          <w:szCs w:val="36"/>
        </w:rPr>
        <w:t xml:space="preserve"> “×××（项目名称）”</w:t>
      </w:r>
    </w:p>
    <w:p>
      <w:pPr>
        <w:pStyle w:val="2"/>
        <w:keepNext w:val="0"/>
        <w:keepLines w:val="0"/>
        <w:spacing w:before="312" w:beforeLines="100" w:after="0" w:line="240" w:lineRule="auto"/>
        <w:jc w:val="center"/>
        <w:rPr>
          <w:rStyle w:val="21"/>
          <w:rFonts w:hint="eastAsia" w:ascii="黑体" w:hAnsi="黑体" w:eastAsia="黑体" w:cs="Times New Roman"/>
          <w:b w:val="0"/>
          <w:bCs/>
          <w:color w:val="auto"/>
          <w:sz w:val="36"/>
          <w:szCs w:val="36"/>
        </w:rPr>
      </w:pPr>
      <w:r>
        <w:rPr>
          <w:rStyle w:val="21"/>
          <w:rFonts w:hint="eastAsia" w:ascii="黑体" w:hAnsi="黑体" w:eastAsia="黑体" w:cs="Times New Roman"/>
          <w:b w:val="0"/>
          <w:bCs/>
          <w:color w:val="auto"/>
          <w:sz w:val="36"/>
          <w:szCs w:val="36"/>
        </w:rPr>
        <w:t>项目基本信息</w:t>
      </w:r>
    </w:p>
    <w:tbl>
      <w:tblPr>
        <w:tblStyle w:val="11"/>
        <w:tblW w:w="491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61"/>
        <w:gridCol w:w="3544"/>
        <w:gridCol w:w="1299"/>
        <w:gridCol w:w="2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61" w:type="dxa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/>
                <w:bCs/>
                <w:color w:val="auto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7212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61" w:type="dxa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/>
                <w:bCs/>
                <w:color w:val="auto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color w:val="auto"/>
                <w:sz w:val="28"/>
                <w:szCs w:val="28"/>
              </w:rPr>
              <w:t>方向领域</w:t>
            </w:r>
          </w:p>
        </w:tc>
        <w:tc>
          <w:tcPr>
            <w:tcW w:w="7212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ind w:firstLine="19" w:firstLineChars="7"/>
              <w:jc w:val="lef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sym w:font="Wingdings 2" w:char="F052"/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集成电路与微纳系统 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人工智能与信息系统</w:t>
            </w:r>
          </w:p>
          <w:p>
            <w:pPr>
              <w:adjustRightInd w:val="0"/>
              <w:snapToGrid w:val="0"/>
              <w:spacing w:line="500" w:lineRule="exact"/>
              <w:jc w:val="lef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科学仪器与新型实验系统 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生命健康</w:t>
            </w:r>
          </w:p>
          <w:p>
            <w:pPr>
              <w:adjustRightInd w:val="0"/>
              <w:snapToGrid w:val="0"/>
              <w:spacing w:line="500" w:lineRule="exact"/>
              <w:jc w:val="lef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能源资源与环境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 xml:space="preserve">         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先进制造与运载系统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61" w:type="dxa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auto"/>
                <w:sz w:val="28"/>
                <w:szCs w:val="28"/>
              </w:rPr>
              <w:t>项目类型</w:t>
            </w:r>
          </w:p>
        </w:tc>
        <w:tc>
          <w:tcPr>
            <w:tcW w:w="7212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sym w:font="Wingdings 2" w:char="F052"/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新的技术突破 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现有技术颠覆性集成创新</w:t>
            </w:r>
          </w:p>
          <w:p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现有技术颠覆性应用  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其他类型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61" w:type="dxa"/>
            <w:shd w:val="clear" w:color="auto" w:fill="auto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创 新 性</w:t>
            </w:r>
          </w:p>
        </w:tc>
        <w:tc>
          <w:tcPr>
            <w:tcW w:w="354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00" w:lineRule="exact"/>
              <w:ind w:firstLine="19" w:firstLineChars="7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sym w:font="Wingdings 2" w:char="F052"/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世界首创且领先</w:t>
            </w:r>
          </w:p>
          <w:p>
            <w:pPr>
              <w:adjustRightInd w:val="0"/>
              <w:snapToGrid w:val="0"/>
              <w:spacing w:line="500" w:lineRule="exact"/>
              <w:ind w:firstLine="19" w:firstLineChars="7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原创性强，国际一流</w:t>
            </w:r>
          </w:p>
          <w:p>
            <w:pPr>
              <w:spacing w:line="500" w:lineRule="exact"/>
              <w:ind w:firstLine="19" w:firstLineChars="7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国内领先</w:t>
            </w:r>
          </w:p>
        </w:tc>
        <w:tc>
          <w:tcPr>
            <w:tcW w:w="1299" w:type="dxa"/>
            <w:shd w:val="clear" w:color="auto" w:fill="auto"/>
            <w:vAlign w:val="center"/>
          </w:tcPr>
          <w:p>
            <w:pPr>
              <w:spacing w:line="500" w:lineRule="exact"/>
              <w:ind w:firstLine="19" w:firstLineChars="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项目阶段</w:t>
            </w:r>
          </w:p>
        </w:tc>
        <w:tc>
          <w:tcPr>
            <w:tcW w:w="2369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00" w:lineRule="exact"/>
              <w:ind w:firstLine="19" w:firstLineChars="7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sym w:font="Wingdings 2" w:char="F052"/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早期</w:t>
            </w:r>
          </w:p>
          <w:p>
            <w:pPr>
              <w:adjustRightInd w:val="0"/>
              <w:snapToGrid w:val="0"/>
              <w:spacing w:line="500" w:lineRule="exact"/>
              <w:ind w:firstLine="19" w:firstLineChars="7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中期</w:t>
            </w:r>
          </w:p>
          <w:p>
            <w:pPr>
              <w:adjustRightInd w:val="0"/>
              <w:snapToGrid w:val="0"/>
              <w:spacing w:line="500" w:lineRule="exact"/>
              <w:ind w:firstLine="19" w:firstLineChars="7"/>
              <w:jc w:val="lef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近期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61" w:type="dxa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/>
                <w:bCs/>
                <w:color w:val="auto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color w:val="auto"/>
                <w:sz w:val="28"/>
                <w:szCs w:val="28"/>
              </w:rPr>
              <w:t>应用场景</w:t>
            </w:r>
          </w:p>
        </w:tc>
        <w:tc>
          <w:tcPr>
            <w:tcW w:w="7212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应用场景基本情况及发展趋势，对科技、经济、社会、安全等方面的支撑和带动作用。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限100字以内。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61" w:type="dxa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 w:eastAsia="仿宋"/>
                <w:bCs/>
                <w:color w:val="auto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color w:val="auto"/>
                <w:sz w:val="28"/>
                <w:szCs w:val="28"/>
              </w:rPr>
              <w:t>颠覆对象</w:t>
            </w:r>
          </w:p>
          <w:p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auto"/>
                <w:sz w:val="28"/>
                <w:szCs w:val="28"/>
              </w:rPr>
              <w:t>及痛点</w:t>
            </w:r>
          </w:p>
        </w:tc>
        <w:tc>
          <w:tcPr>
            <w:tcW w:w="7212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</w:rPr>
              <w:t>拟颠覆的技术或产品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、主要痛点（即急需解决的重要技术经济问题）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等情况。限300字以内。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61" w:type="dxa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auto"/>
                <w:sz w:val="28"/>
                <w:szCs w:val="28"/>
              </w:rPr>
              <w:t>总体目标、颠覆性创新点及</w:t>
            </w:r>
            <w:r>
              <w:rPr>
                <w:rFonts w:ascii="仿宋" w:hAnsi="仿宋" w:eastAsia="仿宋"/>
                <w:bCs/>
                <w:color w:val="auto"/>
                <w:sz w:val="28"/>
                <w:szCs w:val="28"/>
              </w:rPr>
              <w:t>战略价值</w:t>
            </w:r>
          </w:p>
        </w:tc>
        <w:tc>
          <w:tcPr>
            <w:tcW w:w="7212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总体目标，与颠覆性对象相比主要优势、劣势及创新点（特别是痛点解决方面），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对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全球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技术变革、产业进步的支撑或引领作用，对国家战略需求及竞争地位的影响。限350字以内。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61" w:type="dxa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auto"/>
                <w:sz w:val="28"/>
                <w:szCs w:val="28"/>
              </w:rPr>
              <w:t>技术内容</w:t>
            </w:r>
          </w:p>
          <w:p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/>
                <w:bCs/>
                <w:color w:val="auto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color w:val="auto"/>
                <w:sz w:val="28"/>
                <w:szCs w:val="28"/>
              </w:rPr>
              <w:t>当前基础</w:t>
            </w:r>
          </w:p>
        </w:tc>
        <w:tc>
          <w:tcPr>
            <w:tcW w:w="7212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主要技术原理及路线、关键技术研发进展。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限350字以内。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61" w:type="dxa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auto"/>
                <w:sz w:val="28"/>
                <w:szCs w:val="28"/>
              </w:rPr>
              <w:t>知识产权及产业化条件</w:t>
            </w:r>
          </w:p>
        </w:tc>
        <w:tc>
          <w:tcPr>
            <w:tcW w:w="7212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知识产权来源及使用条件、供应链完备情况。限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10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0字以内。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61" w:type="dxa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auto"/>
                <w:sz w:val="28"/>
                <w:szCs w:val="28"/>
              </w:rPr>
              <w:t>实施计划及</w:t>
            </w:r>
            <w:r>
              <w:rPr>
                <w:rFonts w:ascii="仿宋" w:hAnsi="仿宋" w:eastAsia="仿宋"/>
                <w:bCs/>
                <w:color w:val="auto"/>
                <w:sz w:val="28"/>
                <w:szCs w:val="28"/>
              </w:rPr>
              <w:t>预期成果</w:t>
            </w:r>
          </w:p>
        </w:tc>
        <w:tc>
          <w:tcPr>
            <w:tcW w:w="7212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</w:rPr>
              <w:t>项目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任务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规划，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本期主要任务及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预期取得的成果形式、阶段和水平等。限200字以内。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61" w:type="dxa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/>
                <w:bCs/>
                <w:color w:val="auto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color w:val="auto"/>
                <w:sz w:val="28"/>
                <w:szCs w:val="28"/>
              </w:rPr>
              <w:t>主要风险</w:t>
            </w:r>
          </w:p>
        </w:tc>
        <w:tc>
          <w:tcPr>
            <w:tcW w:w="7212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</w:rPr>
              <w:t>项目执行存在的主要风险。限100字以内。</w:t>
            </w:r>
          </w:p>
        </w:tc>
      </w:tr>
      <w:bookmarkEnd w:id="4"/>
      <w:bookmarkEnd w:id="5"/>
      <w:bookmarkEnd w:id="6"/>
    </w:tbl>
    <w:p>
      <w:pPr>
        <w:rPr>
          <w:rFonts w:hint="eastAsia" w:ascii="黑体" w:hAnsi="黑体" w:eastAsia="黑体" w:cs="Times New Roman"/>
          <w:color w:val="auto"/>
          <w:sz w:val="36"/>
          <w:szCs w:val="36"/>
          <w:lang w:val="zh-TW"/>
        </w:rPr>
      </w:pPr>
    </w:p>
    <w:sectPr>
      <w:footerReference r:id="rId3" w:type="default"/>
      <w:pgSz w:w="11906" w:h="16838"/>
      <w:pgMar w:top="2268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05623728"/>
    </w:sdtPr>
    <w:sdtContent>
      <w:p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k1NWZkZDY4OTE4MmY4NzM4MmVhOGJjZGM5NjFlZjYifQ=="/>
  </w:docVars>
  <w:rsids>
    <w:rsidRoot w:val="00815E83"/>
    <w:rsid w:val="00001800"/>
    <w:rsid w:val="00002D67"/>
    <w:rsid w:val="00010BDF"/>
    <w:rsid w:val="00012D54"/>
    <w:rsid w:val="0002418A"/>
    <w:rsid w:val="000276FB"/>
    <w:rsid w:val="000312DF"/>
    <w:rsid w:val="00035BDE"/>
    <w:rsid w:val="00036F5B"/>
    <w:rsid w:val="00045221"/>
    <w:rsid w:val="00053768"/>
    <w:rsid w:val="00060E3C"/>
    <w:rsid w:val="00062963"/>
    <w:rsid w:val="00072096"/>
    <w:rsid w:val="00073C50"/>
    <w:rsid w:val="0007593E"/>
    <w:rsid w:val="00077DDF"/>
    <w:rsid w:val="00080867"/>
    <w:rsid w:val="00082893"/>
    <w:rsid w:val="00083638"/>
    <w:rsid w:val="00083B19"/>
    <w:rsid w:val="0008729B"/>
    <w:rsid w:val="000A4A68"/>
    <w:rsid w:val="000A7BCF"/>
    <w:rsid w:val="000B5ED3"/>
    <w:rsid w:val="000C3713"/>
    <w:rsid w:val="000D3A83"/>
    <w:rsid w:val="000E2A9F"/>
    <w:rsid w:val="000E2C3F"/>
    <w:rsid w:val="000F001E"/>
    <w:rsid w:val="000F301C"/>
    <w:rsid w:val="00102F60"/>
    <w:rsid w:val="001047C5"/>
    <w:rsid w:val="00117EA8"/>
    <w:rsid w:val="001263AC"/>
    <w:rsid w:val="00135180"/>
    <w:rsid w:val="001478C7"/>
    <w:rsid w:val="00147E2A"/>
    <w:rsid w:val="00155489"/>
    <w:rsid w:val="00161EDE"/>
    <w:rsid w:val="001719AB"/>
    <w:rsid w:val="00186E26"/>
    <w:rsid w:val="0018782E"/>
    <w:rsid w:val="00195D32"/>
    <w:rsid w:val="00196EEF"/>
    <w:rsid w:val="001A637D"/>
    <w:rsid w:val="001C0B5D"/>
    <w:rsid w:val="001C3A49"/>
    <w:rsid w:val="001C3FC9"/>
    <w:rsid w:val="001C4A98"/>
    <w:rsid w:val="001E54ED"/>
    <w:rsid w:val="001E56E2"/>
    <w:rsid w:val="001F633C"/>
    <w:rsid w:val="0020137A"/>
    <w:rsid w:val="00206521"/>
    <w:rsid w:val="00214B09"/>
    <w:rsid w:val="002179CC"/>
    <w:rsid w:val="00217C54"/>
    <w:rsid w:val="00227098"/>
    <w:rsid w:val="002343D9"/>
    <w:rsid w:val="00243F1E"/>
    <w:rsid w:val="002508C8"/>
    <w:rsid w:val="00264132"/>
    <w:rsid w:val="00287109"/>
    <w:rsid w:val="0028744D"/>
    <w:rsid w:val="002877C5"/>
    <w:rsid w:val="00293190"/>
    <w:rsid w:val="00297BAC"/>
    <w:rsid w:val="002A512F"/>
    <w:rsid w:val="002B726C"/>
    <w:rsid w:val="002D1548"/>
    <w:rsid w:val="002D6767"/>
    <w:rsid w:val="002E139E"/>
    <w:rsid w:val="002E7609"/>
    <w:rsid w:val="002E7A45"/>
    <w:rsid w:val="002F4ED0"/>
    <w:rsid w:val="003046DE"/>
    <w:rsid w:val="003150AC"/>
    <w:rsid w:val="0031635E"/>
    <w:rsid w:val="003269E2"/>
    <w:rsid w:val="00331340"/>
    <w:rsid w:val="003342F7"/>
    <w:rsid w:val="00340CCE"/>
    <w:rsid w:val="0034178F"/>
    <w:rsid w:val="003455AF"/>
    <w:rsid w:val="00350B8C"/>
    <w:rsid w:val="00361305"/>
    <w:rsid w:val="003714E9"/>
    <w:rsid w:val="00383512"/>
    <w:rsid w:val="0038535A"/>
    <w:rsid w:val="00393D33"/>
    <w:rsid w:val="003955A6"/>
    <w:rsid w:val="003A26D0"/>
    <w:rsid w:val="003B0F3D"/>
    <w:rsid w:val="003B3752"/>
    <w:rsid w:val="003B4972"/>
    <w:rsid w:val="003B5585"/>
    <w:rsid w:val="003B77AA"/>
    <w:rsid w:val="003D1E7E"/>
    <w:rsid w:val="003F0A51"/>
    <w:rsid w:val="003F32FC"/>
    <w:rsid w:val="00410570"/>
    <w:rsid w:val="0044023E"/>
    <w:rsid w:val="00452076"/>
    <w:rsid w:val="00466903"/>
    <w:rsid w:val="00466CEE"/>
    <w:rsid w:val="004710EE"/>
    <w:rsid w:val="00472D5A"/>
    <w:rsid w:val="00481E8A"/>
    <w:rsid w:val="00495BFE"/>
    <w:rsid w:val="0049682E"/>
    <w:rsid w:val="00497F3C"/>
    <w:rsid w:val="004A13B5"/>
    <w:rsid w:val="004B0BBE"/>
    <w:rsid w:val="004B296E"/>
    <w:rsid w:val="004B5ADE"/>
    <w:rsid w:val="004B6E36"/>
    <w:rsid w:val="004B7617"/>
    <w:rsid w:val="004D3B09"/>
    <w:rsid w:val="004D5F4C"/>
    <w:rsid w:val="004E6B64"/>
    <w:rsid w:val="005021BE"/>
    <w:rsid w:val="005035CE"/>
    <w:rsid w:val="0050516D"/>
    <w:rsid w:val="005107DA"/>
    <w:rsid w:val="00511B5C"/>
    <w:rsid w:val="00512B19"/>
    <w:rsid w:val="005311F9"/>
    <w:rsid w:val="00532862"/>
    <w:rsid w:val="00536121"/>
    <w:rsid w:val="00542DA0"/>
    <w:rsid w:val="00544121"/>
    <w:rsid w:val="00545FC3"/>
    <w:rsid w:val="00547045"/>
    <w:rsid w:val="00554C26"/>
    <w:rsid w:val="0056172D"/>
    <w:rsid w:val="00562C0B"/>
    <w:rsid w:val="00563A0B"/>
    <w:rsid w:val="0056550F"/>
    <w:rsid w:val="005748A7"/>
    <w:rsid w:val="005974E1"/>
    <w:rsid w:val="005A1861"/>
    <w:rsid w:val="005A3D58"/>
    <w:rsid w:val="005B3879"/>
    <w:rsid w:val="005B47F5"/>
    <w:rsid w:val="005D42DC"/>
    <w:rsid w:val="005D7D20"/>
    <w:rsid w:val="005E448C"/>
    <w:rsid w:val="005F22E5"/>
    <w:rsid w:val="005F298F"/>
    <w:rsid w:val="00601A6F"/>
    <w:rsid w:val="00606BD7"/>
    <w:rsid w:val="00606F72"/>
    <w:rsid w:val="00612130"/>
    <w:rsid w:val="0061369A"/>
    <w:rsid w:val="0061592D"/>
    <w:rsid w:val="00620ECB"/>
    <w:rsid w:val="0062482E"/>
    <w:rsid w:val="00636C91"/>
    <w:rsid w:val="00665A88"/>
    <w:rsid w:val="0069473F"/>
    <w:rsid w:val="00694CB6"/>
    <w:rsid w:val="006A679A"/>
    <w:rsid w:val="006B0470"/>
    <w:rsid w:val="006B1F3C"/>
    <w:rsid w:val="006B337F"/>
    <w:rsid w:val="006B45ED"/>
    <w:rsid w:val="006C01FF"/>
    <w:rsid w:val="006C2A0A"/>
    <w:rsid w:val="006D2783"/>
    <w:rsid w:val="006D6B16"/>
    <w:rsid w:val="006E3F5C"/>
    <w:rsid w:val="006F1368"/>
    <w:rsid w:val="006F1849"/>
    <w:rsid w:val="0070244E"/>
    <w:rsid w:val="00702E01"/>
    <w:rsid w:val="00704432"/>
    <w:rsid w:val="00710186"/>
    <w:rsid w:val="007108CB"/>
    <w:rsid w:val="00712276"/>
    <w:rsid w:val="00720901"/>
    <w:rsid w:val="00721619"/>
    <w:rsid w:val="00722421"/>
    <w:rsid w:val="00723798"/>
    <w:rsid w:val="00731E5E"/>
    <w:rsid w:val="0073464D"/>
    <w:rsid w:val="007451CD"/>
    <w:rsid w:val="00745DF0"/>
    <w:rsid w:val="007523E9"/>
    <w:rsid w:val="0076608B"/>
    <w:rsid w:val="00784395"/>
    <w:rsid w:val="007851DA"/>
    <w:rsid w:val="00793E60"/>
    <w:rsid w:val="00796A13"/>
    <w:rsid w:val="007A5F16"/>
    <w:rsid w:val="007B3F4D"/>
    <w:rsid w:val="007C29F2"/>
    <w:rsid w:val="00804321"/>
    <w:rsid w:val="00811A04"/>
    <w:rsid w:val="00815E83"/>
    <w:rsid w:val="00820203"/>
    <w:rsid w:val="0082330B"/>
    <w:rsid w:val="00830FC7"/>
    <w:rsid w:val="00841EFF"/>
    <w:rsid w:val="008457EB"/>
    <w:rsid w:val="0084586F"/>
    <w:rsid w:val="0088674B"/>
    <w:rsid w:val="00892611"/>
    <w:rsid w:val="0089405E"/>
    <w:rsid w:val="00894930"/>
    <w:rsid w:val="00896633"/>
    <w:rsid w:val="008A70F1"/>
    <w:rsid w:val="008C3FB0"/>
    <w:rsid w:val="008E4BFB"/>
    <w:rsid w:val="008F02A4"/>
    <w:rsid w:val="008F7505"/>
    <w:rsid w:val="0090492A"/>
    <w:rsid w:val="00905044"/>
    <w:rsid w:val="00907345"/>
    <w:rsid w:val="00921425"/>
    <w:rsid w:val="00923CD9"/>
    <w:rsid w:val="009335E5"/>
    <w:rsid w:val="0094603C"/>
    <w:rsid w:val="00967217"/>
    <w:rsid w:val="00970072"/>
    <w:rsid w:val="0097475D"/>
    <w:rsid w:val="00981567"/>
    <w:rsid w:val="0098205C"/>
    <w:rsid w:val="00984B03"/>
    <w:rsid w:val="00985F67"/>
    <w:rsid w:val="00997026"/>
    <w:rsid w:val="009B0CEC"/>
    <w:rsid w:val="009B4473"/>
    <w:rsid w:val="009C21C3"/>
    <w:rsid w:val="009C42FC"/>
    <w:rsid w:val="009D47C6"/>
    <w:rsid w:val="009E7BCC"/>
    <w:rsid w:val="00A1316B"/>
    <w:rsid w:val="00A15689"/>
    <w:rsid w:val="00A24076"/>
    <w:rsid w:val="00A32DB0"/>
    <w:rsid w:val="00A41667"/>
    <w:rsid w:val="00A4196B"/>
    <w:rsid w:val="00A50583"/>
    <w:rsid w:val="00A50D14"/>
    <w:rsid w:val="00A556F7"/>
    <w:rsid w:val="00A57181"/>
    <w:rsid w:val="00A574CC"/>
    <w:rsid w:val="00A61A6E"/>
    <w:rsid w:val="00A71DFD"/>
    <w:rsid w:val="00A7612E"/>
    <w:rsid w:val="00A77C3A"/>
    <w:rsid w:val="00A819F4"/>
    <w:rsid w:val="00A840D9"/>
    <w:rsid w:val="00A86AB7"/>
    <w:rsid w:val="00A9477C"/>
    <w:rsid w:val="00A9785A"/>
    <w:rsid w:val="00A97C20"/>
    <w:rsid w:val="00AB055B"/>
    <w:rsid w:val="00AB1527"/>
    <w:rsid w:val="00AB7066"/>
    <w:rsid w:val="00AB7925"/>
    <w:rsid w:val="00AC7071"/>
    <w:rsid w:val="00AC7A5D"/>
    <w:rsid w:val="00AD0030"/>
    <w:rsid w:val="00AD1722"/>
    <w:rsid w:val="00AF21A5"/>
    <w:rsid w:val="00B0171C"/>
    <w:rsid w:val="00B039B9"/>
    <w:rsid w:val="00B043FA"/>
    <w:rsid w:val="00B05E4A"/>
    <w:rsid w:val="00B07E3B"/>
    <w:rsid w:val="00B14885"/>
    <w:rsid w:val="00B223D4"/>
    <w:rsid w:val="00B300A5"/>
    <w:rsid w:val="00B35793"/>
    <w:rsid w:val="00B52D8C"/>
    <w:rsid w:val="00B5571E"/>
    <w:rsid w:val="00B81071"/>
    <w:rsid w:val="00B83C70"/>
    <w:rsid w:val="00B90500"/>
    <w:rsid w:val="00BA41E4"/>
    <w:rsid w:val="00BA4C9B"/>
    <w:rsid w:val="00BC4518"/>
    <w:rsid w:val="00BD1DE3"/>
    <w:rsid w:val="00BD2DA2"/>
    <w:rsid w:val="00BD3EAF"/>
    <w:rsid w:val="00BD7DC6"/>
    <w:rsid w:val="00BE4F98"/>
    <w:rsid w:val="00BF6C9D"/>
    <w:rsid w:val="00C00809"/>
    <w:rsid w:val="00C03F71"/>
    <w:rsid w:val="00C264B0"/>
    <w:rsid w:val="00C2772B"/>
    <w:rsid w:val="00C349E5"/>
    <w:rsid w:val="00C42B9B"/>
    <w:rsid w:val="00C43754"/>
    <w:rsid w:val="00C46122"/>
    <w:rsid w:val="00C52643"/>
    <w:rsid w:val="00C571A3"/>
    <w:rsid w:val="00C612F6"/>
    <w:rsid w:val="00C61EF6"/>
    <w:rsid w:val="00C640CB"/>
    <w:rsid w:val="00C64FE5"/>
    <w:rsid w:val="00C7621A"/>
    <w:rsid w:val="00C76731"/>
    <w:rsid w:val="00C955F0"/>
    <w:rsid w:val="00CA0BE2"/>
    <w:rsid w:val="00CA22C0"/>
    <w:rsid w:val="00CA4C6E"/>
    <w:rsid w:val="00CB0057"/>
    <w:rsid w:val="00CC474A"/>
    <w:rsid w:val="00CC6D95"/>
    <w:rsid w:val="00CD1898"/>
    <w:rsid w:val="00CD1B4D"/>
    <w:rsid w:val="00CD60BC"/>
    <w:rsid w:val="00CE77AE"/>
    <w:rsid w:val="00CF3B15"/>
    <w:rsid w:val="00CF51B4"/>
    <w:rsid w:val="00D111AE"/>
    <w:rsid w:val="00D20B62"/>
    <w:rsid w:val="00D2246A"/>
    <w:rsid w:val="00D25688"/>
    <w:rsid w:val="00D25B70"/>
    <w:rsid w:val="00D25B97"/>
    <w:rsid w:val="00D26127"/>
    <w:rsid w:val="00D26676"/>
    <w:rsid w:val="00D40868"/>
    <w:rsid w:val="00D4785C"/>
    <w:rsid w:val="00D56430"/>
    <w:rsid w:val="00D6451F"/>
    <w:rsid w:val="00D647E9"/>
    <w:rsid w:val="00D6785B"/>
    <w:rsid w:val="00D67AA2"/>
    <w:rsid w:val="00D800BA"/>
    <w:rsid w:val="00D90AB1"/>
    <w:rsid w:val="00D92BE7"/>
    <w:rsid w:val="00DA21CE"/>
    <w:rsid w:val="00DC4AF7"/>
    <w:rsid w:val="00DE16E9"/>
    <w:rsid w:val="00DE1B3A"/>
    <w:rsid w:val="00DE59EB"/>
    <w:rsid w:val="00DF583B"/>
    <w:rsid w:val="00E016A2"/>
    <w:rsid w:val="00E219B4"/>
    <w:rsid w:val="00E50962"/>
    <w:rsid w:val="00E61687"/>
    <w:rsid w:val="00E62E24"/>
    <w:rsid w:val="00E71034"/>
    <w:rsid w:val="00E7524D"/>
    <w:rsid w:val="00E77E99"/>
    <w:rsid w:val="00E8201D"/>
    <w:rsid w:val="00E9324B"/>
    <w:rsid w:val="00E9714F"/>
    <w:rsid w:val="00E973C4"/>
    <w:rsid w:val="00E97F4D"/>
    <w:rsid w:val="00EB1D69"/>
    <w:rsid w:val="00EC0A34"/>
    <w:rsid w:val="00EC21B1"/>
    <w:rsid w:val="00EE0C98"/>
    <w:rsid w:val="00EE4C6F"/>
    <w:rsid w:val="00EE5F92"/>
    <w:rsid w:val="00EF2CCA"/>
    <w:rsid w:val="00EF607B"/>
    <w:rsid w:val="00F011CB"/>
    <w:rsid w:val="00F07090"/>
    <w:rsid w:val="00F12E3E"/>
    <w:rsid w:val="00F16135"/>
    <w:rsid w:val="00F21942"/>
    <w:rsid w:val="00F24171"/>
    <w:rsid w:val="00F335AF"/>
    <w:rsid w:val="00F404FC"/>
    <w:rsid w:val="00F47E48"/>
    <w:rsid w:val="00F511AA"/>
    <w:rsid w:val="00F51D66"/>
    <w:rsid w:val="00F53D00"/>
    <w:rsid w:val="00F57875"/>
    <w:rsid w:val="00F640C9"/>
    <w:rsid w:val="00F71C04"/>
    <w:rsid w:val="00F80E04"/>
    <w:rsid w:val="00F94261"/>
    <w:rsid w:val="00F97705"/>
    <w:rsid w:val="00FA0654"/>
    <w:rsid w:val="00FB2D7F"/>
    <w:rsid w:val="00FB5B98"/>
    <w:rsid w:val="00FB5C9C"/>
    <w:rsid w:val="00FC0631"/>
    <w:rsid w:val="00FE4B7E"/>
    <w:rsid w:val="00FE4CEE"/>
    <w:rsid w:val="011028B3"/>
    <w:rsid w:val="07A246FD"/>
    <w:rsid w:val="0CDE0E36"/>
    <w:rsid w:val="1D485958"/>
    <w:rsid w:val="2870115A"/>
    <w:rsid w:val="309C0569"/>
    <w:rsid w:val="52A2529B"/>
    <w:rsid w:val="57374195"/>
    <w:rsid w:val="76644A0C"/>
    <w:rsid w:val="7A3B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3"/>
    <w:unhideWhenUsed/>
    <w:qFormat/>
    <w:uiPriority w:val="99"/>
    <w:pPr>
      <w:jc w:val="left"/>
    </w:pPr>
  </w:style>
  <w:style w:type="paragraph" w:styleId="5">
    <w:name w:val="Body Text"/>
    <w:basedOn w:val="1"/>
    <w:link w:val="19"/>
    <w:qFormat/>
    <w:uiPriority w:val="1"/>
    <w:pPr>
      <w:autoSpaceDE w:val="0"/>
      <w:autoSpaceDN w:val="0"/>
      <w:ind w:left="730"/>
      <w:jc w:val="left"/>
    </w:pPr>
    <w:rPr>
      <w:rFonts w:ascii="仿宋_GB2312" w:hAnsi="仿宋_GB2312" w:eastAsia="仿宋_GB2312" w:cs="仿宋_GB2312"/>
      <w:kern w:val="0"/>
      <w:sz w:val="32"/>
      <w:szCs w:val="32"/>
      <w:lang w:eastAsia="en-US"/>
    </w:rPr>
  </w:style>
  <w:style w:type="paragraph" w:styleId="6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4"/>
    <w:next w:val="4"/>
    <w:link w:val="24"/>
    <w:semiHidden/>
    <w:unhideWhenUsed/>
    <w:qFormat/>
    <w:uiPriority w:val="99"/>
    <w:rPr>
      <w:b/>
      <w:bCs/>
    </w:rPr>
  </w:style>
  <w:style w:type="character" w:styleId="13">
    <w:name w:val="Hyperlink"/>
    <w:basedOn w:val="12"/>
    <w:unhideWhenUsed/>
    <w:qFormat/>
    <w:uiPriority w:val="99"/>
    <w:rPr>
      <w:color w:val="0563C1"/>
      <w:u w:val="single"/>
    </w:rPr>
  </w:style>
  <w:style w:type="character" w:styleId="14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5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6">
    <w:name w:val="页脚 字符"/>
    <w:basedOn w:val="12"/>
    <w:link w:val="7"/>
    <w:qFormat/>
    <w:uiPriority w:val="99"/>
    <w:rPr>
      <w:sz w:val="18"/>
      <w:szCs w:val="18"/>
    </w:rPr>
  </w:style>
  <w:style w:type="paragraph" w:styleId="17">
    <w:name w:val="List Paragraph"/>
    <w:basedOn w:val="1"/>
    <w:link w:val="22"/>
    <w:qFormat/>
    <w:uiPriority w:val="34"/>
    <w:pPr>
      <w:ind w:firstLine="420" w:firstLineChars="200"/>
    </w:pPr>
  </w:style>
  <w:style w:type="character" w:customStyle="1" w:styleId="18">
    <w:name w:val="标题 2 字符"/>
    <w:basedOn w:val="12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正文文本 字符"/>
    <w:basedOn w:val="12"/>
    <w:link w:val="5"/>
    <w:qFormat/>
    <w:uiPriority w:val="1"/>
    <w:rPr>
      <w:rFonts w:ascii="仿宋_GB2312" w:hAnsi="仿宋_GB2312" w:eastAsia="仿宋_GB2312" w:cs="仿宋_GB2312"/>
      <w:kern w:val="0"/>
      <w:sz w:val="32"/>
      <w:szCs w:val="32"/>
      <w:lang w:eastAsia="en-US"/>
    </w:rPr>
  </w:style>
  <w:style w:type="character" w:customStyle="1" w:styleId="20">
    <w:name w:val="标题 1 字符"/>
    <w:basedOn w:val="12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1">
    <w:name w:val="标题 1 Char"/>
    <w:basedOn w:val="20"/>
    <w:qFormat/>
    <w:uiPriority w:val="0"/>
    <w:rPr>
      <w:rFonts w:ascii="仿宋" w:hAnsi="仿宋" w:eastAsia="仿宋"/>
      <w:bCs w:val="0"/>
      <w:kern w:val="44"/>
      <w:sz w:val="44"/>
      <w:szCs w:val="44"/>
    </w:rPr>
  </w:style>
  <w:style w:type="character" w:customStyle="1" w:styleId="22">
    <w:name w:val="列表段落 字符"/>
    <w:link w:val="17"/>
    <w:qFormat/>
    <w:uiPriority w:val="34"/>
  </w:style>
  <w:style w:type="character" w:customStyle="1" w:styleId="23">
    <w:name w:val="批注文字 字符"/>
    <w:basedOn w:val="12"/>
    <w:link w:val="4"/>
    <w:qFormat/>
    <w:uiPriority w:val="99"/>
  </w:style>
  <w:style w:type="character" w:customStyle="1" w:styleId="24">
    <w:name w:val="批注主题 字符"/>
    <w:basedOn w:val="23"/>
    <w:link w:val="10"/>
    <w:semiHidden/>
    <w:qFormat/>
    <w:uiPriority w:val="99"/>
    <w:rPr>
      <w:b/>
      <w:bCs/>
    </w:rPr>
  </w:style>
  <w:style w:type="character" w:customStyle="1" w:styleId="25">
    <w:name w:val="批注框文本 字符"/>
    <w:basedOn w:val="12"/>
    <w:link w:val="6"/>
    <w:semiHidden/>
    <w:qFormat/>
    <w:uiPriority w:val="99"/>
    <w:rPr>
      <w:sz w:val="18"/>
      <w:szCs w:val="18"/>
    </w:rPr>
  </w:style>
  <w:style w:type="character" w:customStyle="1" w:styleId="26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7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8">
    <w:name w:val="1"/>
    <w:basedOn w:val="1"/>
    <w:next w:val="17"/>
    <w:link w:val="29"/>
    <w:qFormat/>
    <w:uiPriority w:val="34"/>
    <w:pPr>
      <w:ind w:firstLine="420" w:firstLineChars="200"/>
    </w:pPr>
    <w:rPr>
      <w:rFonts w:ascii="Calibri" w:hAnsi="Calibri"/>
    </w:rPr>
  </w:style>
  <w:style w:type="character" w:customStyle="1" w:styleId="29">
    <w:name w:val="列出段落 Char2"/>
    <w:link w:val="28"/>
    <w:qFormat/>
    <w:uiPriority w:val="34"/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3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relations xmlns="http://www.yonyou.com/relation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dataSourceCollection xmlns="http://www.yonyou.com/datasource"/>
</file>

<file path=customXml/itemProps1.xml><?xml version="1.0" encoding="utf-8"?>
<ds:datastoreItem xmlns:ds="http://schemas.openxmlformats.org/officeDocument/2006/customXml" ds:itemID="{D5657639-4640-43CD-AD7E-27B865159874}">
  <ds:schemaRefs/>
</ds:datastoreItem>
</file>

<file path=customXml/itemProps2.xml><?xml version="1.0" encoding="utf-8"?>
<ds:datastoreItem xmlns:ds="http://schemas.openxmlformats.org/officeDocument/2006/customXml" ds:itemID="{FCF0000B-972E-4EB5-8514-535A3BAA12D2}">
  <ds:schemaRefs/>
</ds:datastoreItem>
</file>

<file path=customXml/itemProps3.xml><?xml version="1.0" encoding="utf-8"?>
<ds:datastoreItem xmlns:ds="http://schemas.openxmlformats.org/officeDocument/2006/customXml" ds:itemID="{0B815BF1-DE81-4C86-976B-E427766EA7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503</Words>
  <Characters>517</Characters>
  <Lines>4</Lines>
  <Paragraphs>1</Paragraphs>
  <TotalTime>0</TotalTime>
  <ScaleCrop>false</ScaleCrop>
  <LinksUpToDate>false</LinksUpToDate>
  <CharactersWithSpaces>551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2024-05-29T07:42:00Z</dcterms:created>
  <dc:creator>Microsoft 帐户</dc:creator>
  <cp:lastModifiedBy>张永婕</cp:lastModifiedBy>
  <dcterms:modified xsi:type="dcterms:W3CDTF">2024-10-15T01:43:02Z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865375546C7D4B6E9B463D2578CDD463</vt:lpwstr>
  </property>
  <property fmtid="{D5CDD505-2E9C-101B-9397-08002B2CF9AE}" pid="4" name="CWMb49f6aac8925472aac9a86608f5a5587">
    <vt:lpwstr>CWM+UUPwI8dA7bIMHfNgPC9hviZlNDrDAkCAHaXobfDlOl0XH3iCSSD6LaiC9hCi/55cYCoX3t9z/+DhumhzVRwzg==</vt:lpwstr>
  </property>
</Properties>
</file>