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CF458" w14:textId="40F36AB9" w:rsidR="00190AB5" w:rsidRPr="00DD7E87" w:rsidRDefault="00DD7E87" w:rsidP="00DD7E87">
      <w:pPr>
        <w:jc w:val="center"/>
        <w:rPr>
          <w:rFonts w:ascii="宋体" w:eastAsia="宋体" w:hAnsi="宋体"/>
          <w:b/>
          <w:bCs/>
          <w:sz w:val="28"/>
          <w:szCs w:val="32"/>
        </w:rPr>
      </w:pPr>
      <w:r w:rsidRPr="00DD7E87">
        <w:rPr>
          <w:rFonts w:ascii="宋体" w:eastAsia="宋体" w:hAnsi="宋体" w:hint="eastAsia"/>
          <w:b/>
          <w:bCs/>
          <w:sz w:val="28"/>
          <w:szCs w:val="32"/>
        </w:rPr>
        <w:t>关于</w:t>
      </w:r>
      <w:r w:rsidR="00C852D1">
        <w:rPr>
          <w:rFonts w:ascii="宋体" w:eastAsia="宋体" w:hAnsi="宋体" w:hint="eastAsia"/>
          <w:b/>
          <w:bCs/>
          <w:sz w:val="28"/>
          <w:szCs w:val="32"/>
        </w:rPr>
        <w:t>陈锦春</w:t>
      </w:r>
      <w:r w:rsidR="006B1513">
        <w:rPr>
          <w:rFonts w:ascii="宋体" w:eastAsia="宋体" w:hAnsi="宋体" w:hint="eastAsia"/>
          <w:b/>
          <w:bCs/>
          <w:sz w:val="28"/>
          <w:szCs w:val="32"/>
        </w:rPr>
        <w:t>同学</w:t>
      </w:r>
      <w:r w:rsidR="00C852D1">
        <w:rPr>
          <w:rFonts w:ascii="宋体" w:eastAsia="宋体" w:hAnsi="宋体" w:hint="eastAsia"/>
          <w:b/>
          <w:bCs/>
          <w:sz w:val="28"/>
          <w:szCs w:val="32"/>
        </w:rPr>
        <w:t>会议论文</w:t>
      </w:r>
      <w:r w:rsidRPr="00DD7E87">
        <w:rPr>
          <w:rFonts w:ascii="宋体" w:eastAsia="宋体" w:hAnsi="宋体" w:hint="eastAsia"/>
          <w:b/>
          <w:bCs/>
          <w:sz w:val="28"/>
          <w:szCs w:val="32"/>
        </w:rPr>
        <w:t>的加分说明</w:t>
      </w:r>
    </w:p>
    <w:p w14:paraId="24F53ACC" w14:textId="14956BEE" w:rsidR="00DD7E87" w:rsidRPr="009D4C3F" w:rsidRDefault="00DD7E87" w:rsidP="00C852D1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9D4C3F">
        <w:rPr>
          <w:rFonts w:ascii="Times New Roman" w:eastAsia="宋体" w:hAnsi="Times New Roman" w:cs="Times New Roman"/>
          <w:sz w:val="28"/>
          <w:szCs w:val="32"/>
        </w:rPr>
        <w:t>针对</w:t>
      </w:r>
      <w:r w:rsidR="00C852D1" w:rsidRPr="009D4C3F">
        <w:rPr>
          <w:rFonts w:ascii="Times New Roman" w:eastAsia="宋体" w:hAnsi="Times New Roman" w:cs="Times New Roman"/>
          <w:sz w:val="28"/>
          <w:szCs w:val="32"/>
        </w:rPr>
        <w:t>陈锦春</w:t>
      </w:r>
      <w:r w:rsidRPr="009D4C3F">
        <w:rPr>
          <w:rFonts w:ascii="Times New Roman" w:eastAsia="宋体" w:hAnsi="Times New Roman" w:cs="Times New Roman"/>
          <w:sz w:val="28"/>
          <w:szCs w:val="32"/>
        </w:rPr>
        <w:t>同学</w:t>
      </w:r>
      <w:r w:rsidR="00C852D1" w:rsidRPr="009D4C3F">
        <w:rPr>
          <w:rFonts w:ascii="Times New Roman" w:eastAsia="宋体" w:hAnsi="Times New Roman" w:cs="Times New Roman"/>
          <w:sz w:val="28"/>
          <w:szCs w:val="32"/>
        </w:rPr>
        <w:t>的第三篇会议论文《</w:t>
      </w:r>
      <w:r w:rsidR="00C852D1" w:rsidRPr="009D4C3F">
        <w:rPr>
          <w:rFonts w:ascii="Times New Roman" w:eastAsia="宋体" w:hAnsi="Times New Roman" w:cs="Times New Roman"/>
          <w:sz w:val="28"/>
          <w:szCs w:val="32"/>
        </w:rPr>
        <w:t>The Currents Coordinative Control Strategy of Integrated Motor-Drive and Battery-Charging System Based on the Split-Field-Winding Doubly Salient Electromagnetic Machine in Driving Mode</w:t>
      </w:r>
      <w:r w:rsidR="00C852D1" w:rsidRPr="009D4C3F">
        <w:rPr>
          <w:rFonts w:ascii="Times New Roman" w:eastAsia="宋体" w:hAnsi="Times New Roman" w:cs="Times New Roman"/>
          <w:sz w:val="28"/>
          <w:szCs w:val="32"/>
        </w:rPr>
        <w:t>》</w:t>
      </w:r>
      <w:r w:rsidR="009D4C3F">
        <w:rPr>
          <w:rFonts w:ascii="Times New Roman" w:eastAsia="宋体" w:hAnsi="Times New Roman" w:cs="Times New Roman" w:hint="eastAsia"/>
          <w:sz w:val="28"/>
          <w:szCs w:val="32"/>
        </w:rPr>
        <w:t>分值有误</w:t>
      </w:r>
      <w:r w:rsidRPr="009D4C3F">
        <w:rPr>
          <w:rFonts w:ascii="Times New Roman" w:eastAsia="宋体" w:hAnsi="Times New Roman" w:cs="Times New Roman"/>
          <w:sz w:val="28"/>
          <w:szCs w:val="32"/>
        </w:rPr>
        <w:t>的情况，经自动化学院研究生教育管理工作组讨论，有以下情况说明：</w:t>
      </w:r>
    </w:p>
    <w:p w14:paraId="4B24B109" w14:textId="7E0E128B" w:rsidR="00DD7E87" w:rsidRPr="009D4C3F" w:rsidRDefault="00C852D1" w:rsidP="006B1513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9D4C3F">
        <w:rPr>
          <w:rFonts w:ascii="Times New Roman" w:eastAsia="宋体" w:hAnsi="Times New Roman" w:cs="Times New Roman"/>
          <w:sz w:val="28"/>
          <w:szCs w:val="32"/>
        </w:rPr>
        <w:t>该论文第一作者为陈锦春同学，属于</w:t>
      </w:r>
      <w:r w:rsidRPr="009D4C3F">
        <w:rPr>
          <w:rFonts w:ascii="Times New Roman" w:eastAsia="宋体" w:hAnsi="Times New Roman" w:cs="Times New Roman"/>
          <w:sz w:val="28"/>
          <w:szCs w:val="32"/>
        </w:rPr>
        <w:t>34th World Electric Vehicle Symposium &amp; Exhibition</w:t>
      </w:r>
      <w:r w:rsidRPr="009D4C3F">
        <w:rPr>
          <w:rFonts w:ascii="Times New Roman" w:eastAsia="宋体" w:hAnsi="Times New Roman" w:cs="Times New Roman"/>
          <w:sz w:val="28"/>
          <w:szCs w:val="32"/>
        </w:rPr>
        <w:t>（</w:t>
      </w:r>
      <w:r w:rsidRPr="009D4C3F">
        <w:rPr>
          <w:rFonts w:ascii="Times New Roman" w:eastAsia="宋体" w:hAnsi="Times New Roman" w:cs="Times New Roman"/>
          <w:sz w:val="28"/>
          <w:szCs w:val="32"/>
        </w:rPr>
        <w:t>EVS34</w:t>
      </w:r>
      <w:r w:rsidRPr="009D4C3F">
        <w:rPr>
          <w:rFonts w:ascii="Times New Roman" w:eastAsia="宋体" w:hAnsi="Times New Roman" w:cs="Times New Roman"/>
          <w:sz w:val="28"/>
          <w:szCs w:val="32"/>
        </w:rPr>
        <w:t>）的会议论文</w:t>
      </w:r>
      <w:r w:rsidR="00DD7E87" w:rsidRPr="009D4C3F">
        <w:rPr>
          <w:rFonts w:ascii="Times New Roman" w:eastAsia="宋体" w:hAnsi="Times New Roman" w:cs="Times New Roman"/>
          <w:sz w:val="28"/>
          <w:szCs w:val="32"/>
        </w:rPr>
        <w:t>，</w:t>
      </w:r>
      <w:r w:rsidRPr="009D4C3F">
        <w:rPr>
          <w:rFonts w:ascii="Times New Roman" w:eastAsia="宋体" w:hAnsi="Times New Roman" w:cs="Times New Roman"/>
          <w:sz w:val="28"/>
          <w:szCs w:val="32"/>
        </w:rPr>
        <w:t>根据《清华大学重要国际学术会议目录</w:t>
      </w:r>
      <w:r w:rsidRPr="009D4C3F">
        <w:rPr>
          <w:rFonts w:ascii="Times New Roman" w:eastAsia="宋体" w:hAnsi="Times New Roman" w:cs="Times New Roman"/>
          <w:sz w:val="28"/>
          <w:szCs w:val="32"/>
        </w:rPr>
        <w:t>2018</w:t>
      </w:r>
      <w:r w:rsidRPr="009D4C3F">
        <w:rPr>
          <w:rFonts w:ascii="Times New Roman" w:eastAsia="宋体" w:hAnsi="Times New Roman" w:cs="Times New Roman"/>
          <w:sz w:val="28"/>
          <w:szCs w:val="32"/>
        </w:rPr>
        <w:t>年》</w:t>
      </w:r>
      <w:r w:rsidR="00DD7E87" w:rsidRPr="009D4C3F">
        <w:rPr>
          <w:rFonts w:ascii="Times New Roman" w:eastAsia="宋体" w:hAnsi="Times New Roman" w:cs="Times New Roman"/>
          <w:sz w:val="28"/>
          <w:szCs w:val="32"/>
        </w:rPr>
        <w:t>，</w:t>
      </w:r>
      <w:r w:rsidRPr="009D4C3F">
        <w:rPr>
          <w:rFonts w:ascii="Times New Roman" w:eastAsia="宋体" w:hAnsi="Times New Roman" w:cs="Times New Roman"/>
          <w:sz w:val="28"/>
          <w:szCs w:val="32"/>
        </w:rPr>
        <w:t>该会议为</w:t>
      </w:r>
      <w:r w:rsidRPr="009D4C3F">
        <w:rPr>
          <w:rFonts w:ascii="Times New Roman" w:eastAsia="宋体" w:hAnsi="Times New Roman" w:cs="Times New Roman"/>
          <w:sz w:val="28"/>
          <w:szCs w:val="32"/>
        </w:rPr>
        <w:t>A</w:t>
      </w:r>
      <w:r w:rsidRPr="009D4C3F">
        <w:rPr>
          <w:rFonts w:ascii="Times New Roman" w:eastAsia="宋体" w:hAnsi="Times New Roman" w:cs="Times New Roman"/>
          <w:sz w:val="28"/>
          <w:szCs w:val="32"/>
        </w:rPr>
        <w:t>类会议，因此将此篇论文的加分由原先的</w:t>
      </w:r>
      <w:r w:rsidRPr="009D4C3F">
        <w:rPr>
          <w:rFonts w:ascii="Times New Roman" w:eastAsia="宋体" w:hAnsi="Times New Roman" w:cs="Times New Roman"/>
          <w:sz w:val="28"/>
          <w:szCs w:val="32"/>
        </w:rPr>
        <w:t>5</w:t>
      </w:r>
      <w:r w:rsidRPr="009D4C3F">
        <w:rPr>
          <w:rFonts w:ascii="Times New Roman" w:eastAsia="宋体" w:hAnsi="Times New Roman" w:cs="Times New Roman"/>
          <w:sz w:val="28"/>
          <w:szCs w:val="32"/>
        </w:rPr>
        <w:t>分调整为</w:t>
      </w:r>
      <w:r w:rsidRPr="009D4C3F">
        <w:rPr>
          <w:rFonts w:ascii="Times New Roman" w:eastAsia="宋体" w:hAnsi="Times New Roman" w:cs="Times New Roman"/>
          <w:sz w:val="28"/>
          <w:szCs w:val="32"/>
        </w:rPr>
        <w:t>20</w:t>
      </w:r>
      <w:r w:rsidRPr="009D4C3F">
        <w:rPr>
          <w:rFonts w:ascii="Times New Roman" w:eastAsia="宋体" w:hAnsi="Times New Roman" w:cs="Times New Roman"/>
          <w:sz w:val="28"/>
          <w:szCs w:val="32"/>
        </w:rPr>
        <w:t>分</w:t>
      </w:r>
      <w:r w:rsidR="00DD7E87" w:rsidRPr="009D4C3F">
        <w:rPr>
          <w:rFonts w:ascii="Times New Roman" w:eastAsia="宋体" w:hAnsi="Times New Roman" w:cs="Times New Roman"/>
          <w:sz w:val="28"/>
          <w:szCs w:val="32"/>
        </w:rPr>
        <w:t>。</w:t>
      </w:r>
    </w:p>
    <w:p w14:paraId="2F8B7031" w14:textId="0951B69A" w:rsidR="00DD7E87" w:rsidRPr="009D4C3F" w:rsidRDefault="00DD7E87" w:rsidP="006B1513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9D4C3F">
        <w:rPr>
          <w:rFonts w:ascii="Times New Roman" w:eastAsia="宋体" w:hAnsi="Times New Roman" w:cs="Times New Roman"/>
          <w:sz w:val="28"/>
          <w:szCs w:val="32"/>
        </w:rPr>
        <w:t>最终</w:t>
      </w:r>
      <w:r w:rsidR="006B1513" w:rsidRPr="009D4C3F">
        <w:rPr>
          <w:rFonts w:ascii="Times New Roman" w:eastAsia="宋体" w:hAnsi="Times New Roman" w:cs="Times New Roman"/>
          <w:sz w:val="28"/>
          <w:szCs w:val="32"/>
        </w:rPr>
        <w:t>评审意见</w:t>
      </w:r>
      <w:r w:rsidRPr="009D4C3F">
        <w:rPr>
          <w:rFonts w:ascii="Times New Roman" w:eastAsia="宋体" w:hAnsi="Times New Roman" w:cs="Times New Roman"/>
          <w:sz w:val="28"/>
          <w:szCs w:val="32"/>
        </w:rPr>
        <w:t>由电气系</w:t>
      </w:r>
      <w:r w:rsidR="006B1513" w:rsidRPr="009D4C3F">
        <w:rPr>
          <w:rFonts w:ascii="Times New Roman" w:eastAsia="宋体" w:hAnsi="Times New Roman" w:cs="Times New Roman"/>
          <w:sz w:val="28"/>
          <w:szCs w:val="32"/>
        </w:rPr>
        <w:t>奖学金</w:t>
      </w:r>
      <w:r w:rsidRPr="009D4C3F">
        <w:rPr>
          <w:rFonts w:ascii="Times New Roman" w:eastAsia="宋体" w:hAnsi="Times New Roman" w:cs="Times New Roman"/>
          <w:sz w:val="28"/>
          <w:szCs w:val="32"/>
        </w:rPr>
        <w:t>评审组综合评审决定。</w:t>
      </w:r>
    </w:p>
    <w:sectPr w:rsidR="00DD7E87" w:rsidRPr="009D4C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52881" w14:textId="77777777" w:rsidR="00F06A05" w:rsidRDefault="00F06A05" w:rsidP="00C852D1">
      <w:r>
        <w:separator/>
      </w:r>
    </w:p>
  </w:endnote>
  <w:endnote w:type="continuationSeparator" w:id="0">
    <w:p w14:paraId="4A43E3E4" w14:textId="77777777" w:rsidR="00F06A05" w:rsidRDefault="00F06A05" w:rsidP="00C8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FD39D" w14:textId="77777777" w:rsidR="00F06A05" w:rsidRDefault="00F06A05" w:rsidP="00C852D1">
      <w:r>
        <w:separator/>
      </w:r>
    </w:p>
  </w:footnote>
  <w:footnote w:type="continuationSeparator" w:id="0">
    <w:p w14:paraId="3730BC29" w14:textId="77777777" w:rsidR="00F06A05" w:rsidRDefault="00F06A05" w:rsidP="00C852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7CBE"/>
    <w:rsid w:val="00190AB5"/>
    <w:rsid w:val="00474FFB"/>
    <w:rsid w:val="005270BF"/>
    <w:rsid w:val="00552345"/>
    <w:rsid w:val="0058674E"/>
    <w:rsid w:val="006B1513"/>
    <w:rsid w:val="00957CBE"/>
    <w:rsid w:val="00962450"/>
    <w:rsid w:val="00983201"/>
    <w:rsid w:val="009D4C3F"/>
    <w:rsid w:val="00C852D1"/>
    <w:rsid w:val="00DD7E87"/>
    <w:rsid w:val="00F0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2B731A"/>
  <w15:chartTrackingRefBased/>
  <w15:docId w15:val="{E493660B-4B7E-497B-8241-00C361BF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5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52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5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52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wang mingyue</cp:lastModifiedBy>
  <cp:revision>4</cp:revision>
  <dcterms:created xsi:type="dcterms:W3CDTF">2021-10-05T03:49:00Z</dcterms:created>
  <dcterms:modified xsi:type="dcterms:W3CDTF">2021-10-05T06:57:00Z</dcterms:modified>
</cp:coreProperties>
</file>