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0" w:type="dxa"/>
        <w:tblLayout w:type="fixed"/>
        <w:tblCellMar>
          <w:left w:w="0" w:type="dxa"/>
          <w:right w:w="0" w:type="dxa"/>
        </w:tblCellMar>
        <w:tblLook w:val="04A0" w:firstRow="1" w:lastRow="0" w:firstColumn="1" w:lastColumn="0" w:noHBand="0" w:noVBand="1"/>
      </w:tblPr>
      <w:tblGrid>
        <w:gridCol w:w="630"/>
        <w:gridCol w:w="1063"/>
        <w:gridCol w:w="859"/>
        <w:gridCol w:w="668"/>
        <w:gridCol w:w="3315"/>
        <w:gridCol w:w="1076"/>
        <w:gridCol w:w="1350"/>
        <w:gridCol w:w="969"/>
      </w:tblGrid>
      <w:tr w:rsidR="00E52734">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序号</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学号</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学名</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院系</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项目名称</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指导教师</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项目编号</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资助经费</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SX1903009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刘威</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无人机动力锂电池早期故障预警与能量优化管理及系统开发</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王友仁</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SX1903023</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代重阳</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基于超声导波的碳纤维增强复合材料结冰检测研究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陈智军</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kfjj20200302</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SX1903028</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熊芳</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基于投影线的双</w:t>
            </w:r>
            <w:proofErr w:type="gramStart"/>
            <w:r>
              <w:rPr>
                <w:rFonts w:ascii="宋体" w:eastAsia="宋体" w:hAnsi="宋体" w:cs="宋体" w:hint="eastAsia"/>
                <w:color w:val="000000"/>
                <w:kern w:val="0"/>
                <w:sz w:val="20"/>
                <w:szCs w:val="20"/>
                <w:lang w:bidi="ar"/>
              </w:rPr>
              <w:t>判别器</w:t>
            </w:r>
            <w:proofErr w:type="gramEnd"/>
            <w:r>
              <w:rPr>
                <w:rFonts w:ascii="宋体" w:eastAsia="宋体" w:hAnsi="宋体" w:cs="宋体" w:hint="eastAsia"/>
                <w:color w:val="000000"/>
                <w:kern w:val="0"/>
                <w:sz w:val="20"/>
                <w:szCs w:val="20"/>
                <w:lang w:bidi="ar"/>
              </w:rPr>
              <w:t>生成对抗网络的正电子图像纹理增强</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赵敏</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kfjj20200303</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SX1903030</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林闽旭</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面向传染病房护理的多点力触觉</w:t>
            </w:r>
            <w:proofErr w:type="gramStart"/>
            <w:r>
              <w:rPr>
                <w:rFonts w:ascii="宋体" w:eastAsia="宋体" w:hAnsi="宋体" w:cs="宋体" w:hint="eastAsia"/>
                <w:color w:val="000000"/>
                <w:kern w:val="0"/>
                <w:sz w:val="20"/>
                <w:szCs w:val="20"/>
                <w:lang w:bidi="ar"/>
              </w:rPr>
              <w:t>遥操作</w:t>
            </w:r>
            <w:proofErr w:type="gramEnd"/>
            <w:r>
              <w:rPr>
                <w:rFonts w:ascii="宋体" w:eastAsia="宋体" w:hAnsi="宋体" w:cs="宋体" w:hint="eastAsia"/>
                <w:color w:val="000000"/>
                <w:kern w:val="0"/>
                <w:sz w:val="20"/>
                <w:szCs w:val="20"/>
                <w:lang w:bidi="ar"/>
              </w:rPr>
              <w:t>交互系统研究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陆熊</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kfjj20200304</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SX1903066</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彭蒙</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无线电能传输线圈的绕组损耗计算与优化</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王莉</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kfjj20200305</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SX1903072</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彭旭衡</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飞轮储能用超高速微型永磁电机 驱动控制系统设计与优化</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王晓琳</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kfjj20200306</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SX1903084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刘琦</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基于谐波选择性消除的随机SVPWM策略研究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卜飞</w:t>
            </w:r>
            <w:proofErr w:type="gramStart"/>
            <w:r>
              <w:rPr>
                <w:rFonts w:ascii="宋体" w:eastAsia="宋体" w:hAnsi="宋体" w:cs="宋体" w:hint="eastAsia"/>
                <w:color w:val="000000"/>
                <w:kern w:val="0"/>
                <w:sz w:val="20"/>
                <w:szCs w:val="20"/>
                <w:lang w:bidi="ar"/>
              </w:rPr>
              <w:t>飞</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kfjj20200307</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SX1903104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沈姝衡</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高带宽多功能数字控制并网逆变器及其谐振抑制机理研究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方天治</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kfjj20200308</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SX1903111</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张美琳</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新型定子交直流复合</w:t>
            </w:r>
            <w:proofErr w:type="gramStart"/>
            <w:r>
              <w:rPr>
                <w:rFonts w:ascii="宋体" w:eastAsia="宋体" w:hAnsi="宋体" w:cs="宋体" w:hint="eastAsia"/>
                <w:color w:val="000000"/>
                <w:kern w:val="0"/>
                <w:sz w:val="20"/>
                <w:szCs w:val="20"/>
                <w:lang w:bidi="ar"/>
              </w:rPr>
              <w:t>激磁双</w:t>
            </w:r>
            <w:proofErr w:type="gramEnd"/>
            <w:r>
              <w:rPr>
                <w:rFonts w:ascii="宋体" w:eastAsia="宋体" w:hAnsi="宋体" w:cs="宋体" w:hint="eastAsia"/>
                <w:color w:val="000000"/>
                <w:kern w:val="0"/>
                <w:sz w:val="20"/>
                <w:szCs w:val="20"/>
                <w:lang w:bidi="ar"/>
              </w:rPr>
              <w:t>凸极电机的基础研究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张卓然</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kfjj20200309</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SX1903119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董艾昕</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基于强化学习的无人机集群对抗系统</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甄子洋</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SX1903127</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刘亮</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基于升力风扇的垂直/短距起降飞机建模与控制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甄子洋</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SX1903139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陈必露</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基于自学习微分对策的三方导弹制导</w:t>
            </w:r>
            <w:proofErr w:type="gramStart"/>
            <w:r>
              <w:rPr>
                <w:rFonts w:ascii="宋体" w:eastAsia="宋体" w:hAnsi="宋体" w:cs="宋体" w:hint="eastAsia"/>
                <w:color w:val="000000"/>
                <w:kern w:val="0"/>
                <w:sz w:val="20"/>
                <w:szCs w:val="20"/>
                <w:lang w:bidi="ar"/>
              </w:rPr>
              <w:t>律研究</w:t>
            </w:r>
            <w:proofErr w:type="gramEnd"/>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刘春生</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kfjj20200312</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SX1903160</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唐慕尧</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基于状态预测的深度强化学习交通信号控制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周大可</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kfjj20200313</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SX1903194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徐海洋</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反无人机目标的红外与可见光图像融合技术研究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赵伟</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kfjj20200314</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SX1903208</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包一麟</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基于SERS技术的骨关节炎分期诊断研究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尹建华</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kfjj20200315</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SX1903222</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朱</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凡</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基于单图像的快速三维重建方法及其在机器人感知中的应用</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彭聪</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kfjj20200316</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SZ1903004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程婧婷</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核电设备异种金属焊缝的脉冲涡流检测技术研究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王海涛</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kfjj20200317</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SZ1903005</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何紫阳</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飞行翼伞跟拍与定位算法研究及系统设计</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赵敏</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kfjj20200318</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SZ1903006</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黄莉莉</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FPGA自修复系统功能模块容错设计</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w:t>
            </w:r>
            <w:proofErr w:type="gramStart"/>
            <w:r>
              <w:rPr>
                <w:rFonts w:ascii="宋体" w:eastAsia="宋体" w:hAnsi="宋体" w:cs="宋体" w:hint="eastAsia"/>
                <w:color w:val="000000"/>
                <w:kern w:val="0"/>
                <w:sz w:val="20"/>
                <w:szCs w:val="20"/>
                <w:lang w:bidi="ar"/>
              </w:rPr>
              <w:t>砦</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kfjj20200319</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SZ1903007</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阚宇超</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基于全局匹配与激光SLAM的叉车式AGV室内导航关键算法研究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曾庆喜</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SZ1903014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施娜</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基于深度学习的锂电池健康状态评估方法研究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陈则王</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SZ1903015</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王天琦</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复合材料蜂窝夹层结构积水的微波检测技术研究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李真</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kfjj20200322</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SZ1903017</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徐晗</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基于石墨烯/频率选择表面光窗的微波吸收 技术研究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马栎敏</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kfjj20200323</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SZ1903022</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杨晨开</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基于旋转电磁场检测技术的簇状裂纹表面轮廓反演研究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葛玖浩</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kfjj20200324</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SZ1903024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王飞龙</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纳米药物活体小动物多尺度成像系统的研制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陶玲</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kfjj20200325</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SZ1903047</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钱</w:t>
            </w:r>
            <w:proofErr w:type="gramStart"/>
            <w:r>
              <w:rPr>
                <w:rFonts w:ascii="宋体" w:eastAsia="宋体" w:hAnsi="宋体" w:cs="宋体" w:hint="eastAsia"/>
                <w:color w:val="000000"/>
                <w:kern w:val="0"/>
                <w:sz w:val="20"/>
                <w:szCs w:val="20"/>
                <w:lang w:bidi="ar"/>
              </w:rPr>
              <w:t>浩</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复杂电网下并网逆变器电网同步方法鲁棒性研究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许津铭</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kfjj20200326</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SZ1903059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胡源</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电网电压波动下并网系统稳定性分析及优化方法研究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许津铭</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kfjj20200327</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SZ1903060</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王佳旭</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基于辛几何模态分解与极限学习机的变压器绕组抗短路能力实时评估系统</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郭健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kfjj20200328</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SZ1903074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吴雪瑞</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基于S锥光纤</w:t>
            </w:r>
            <w:proofErr w:type="gramStart"/>
            <w:r>
              <w:rPr>
                <w:rFonts w:ascii="宋体" w:eastAsia="宋体" w:hAnsi="宋体" w:cs="宋体" w:hint="eastAsia"/>
                <w:color w:val="000000"/>
                <w:kern w:val="0"/>
                <w:sz w:val="20"/>
                <w:szCs w:val="20"/>
                <w:lang w:bidi="ar"/>
              </w:rPr>
              <w:t>倏逝场的</w:t>
            </w:r>
            <w:proofErr w:type="gramEnd"/>
            <w:r>
              <w:rPr>
                <w:rFonts w:ascii="宋体" w:eastAsia="宋体" w:hAnsi="宋体" w:cs="宋体" w:hint="eastAsia"/>
                <w:color w:val="000000"/>
                <w:kern w:val="0"/>
                <w:sz w:val="20"/>
                <w:szCs w:val="20"/>
                <w:lang w:bidi="ar"/>
              </w:rPr>
              <w:t>电力变压器油中微水传感研究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江军</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kfjj20200329</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SZ1903097</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邱存孝</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基于深度强化学习的交通信号 协同 控制研究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吴庆宪</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kfjj20200330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SZ1903098</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孙瑜</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微弱天光下基于无人机航拍的车流分析系统算法与应用</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薛</w:t>
            </w:r>
            <w:proofErr w:type="gramEnd"/>
            <w:r>
              <w:rPr>
                <w:rFonts w:ascii="宋体" w:eastAsia="宋体" w:hAnsi="宋体" w:cs="宋体" w:hint="eastAsia"/>
                <w:color w:val="000000"/>
                <w:kern w:val="0"/>
                <w:sz w:val="20"/>
                <w:szCs w:val="20"/>
                <w:lang w:bidi="ar"/>
              </w:rPr>
              <w:t>雅丽</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kfjj20200331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SZ1903099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田志宇</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针对多</w:t>
            </w:r>
            <w:proofErr w:type="gramStart"/>
            <w:r>
              <w:rPr>
                <w:rFonts w:ascii="宋体" w:eastAsia="宋体" w:hAnsi="宋体" w:cs="宋体" w:hint="eastAsia"/>
                <w:color w:val="000000"/>
                <w:kern w:val="0"/>
                <w:sz w:val="20"/>
                <w:szCs w:val="20"/>
                <w:lang w:bidi="ar"/>
              </w:rPr>
              <w:t>径环境</w:t>
            </w:r>
            <w:proofErr w:type="gramEnd"/>
            <w:r>
              <w:rPr>
                <w:rFonts w:ascii="宋体" w:eastAsia="宋体" w:hAnsi="宋体" w:cs="宋体" w:hint="eastAsia"/>
                <w:color w:val="000000"/>
                <w:kern w:val="0"/>
                <w:sz w:val="20"/>
                <w:szCs w:val="20"/>
                <w:lang w:bidi="ar"/>
              </w:rPr>
              <w:t>下的车载多</w:t>
            </w:r>
            <w:proofErr w:type="gramStart"/>
            <w:r>
              <w:rPr>
                <w:rFonts w:ascii="宋体" w:eastAsia="宋体" w:hAnsi="宋体" w:cs="宋体" w:hint="eastAsia"/>
                <w:color w:val="000000"/>
                <w:kern w:val="0"/>
                <w:sz w:val="20"/>
                <w:szCs w:val="20"/>
                <w:lang w:bidi="ar"/>
              </w:rPr>
              <w:t>源信息</w:t>
            </w:r>
            <w:proofErr w:type="gramEnd"/>
            <w:r>
              <w:rPr>
                <w:rFonts w:ascii="宋体" w:eastAsia="宋体" w:hAnsi="宋体" w:cs="宋体" w:hint="eastAsia"/>
                <w:color w:val="000000"/>
                <w:kern w:val="0"/>
                <w:sz w:val="20"/>
                <w:szCs w:val="20"/>
                <w:lang w:bidi="ar"/>
              </w:rPr>
              <w:t>融合导航方法研究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曾庆化</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kfjj20200332</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SZ1903105</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阴浩博</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基于多</w:t>
            </w:r>
            <w:proofErr w:type="gramStart"/>
            <w:r>
              <w:rPr>
                <w:rFonts w:ascii="宋体" w:eastAsia="宋体" w:hAnsi="宋体" w:cs="宋体" w:hint="eastAsia"/>
                <w:color w:val="000000"/>
                <w:kern w:val="0"/>
                <w:sz w:val="20"/>
                <w:szCs w:val="20"/>
                <w:lang w:bidi="ar"/>
              </w:rPr>
              <w:t>源数据</w:t>
            </w:r>
            <w:proofErr w:type="gramEnd"/>
            <w:r>
              <w:rPr>
                <w:rFonts w:ascii="宋体" w:eastAsia="宋体" w:hAnsi="宋体" w:cs="宋体" w:hint="eastAsia"/>
                <w:color w:val="000000"/>
                <w:kern w:val="0"/>
                <w:sz w:val="20"/>
                <w:szCs w:val="20"/>
                <w:lang w:bidi="ar"/>
              </w:rPr>
              <w:t>融合的舰载</w:t>
            </w:r>
            <w:proofErr w:type="gramStart"/>
            <w:r>
              <w:rPr>
                <w:rFonts w:ascii="宋体" w:eastAsia="宋体" w:hAnsi="宋体" w:cs="宋体" w:hint="eastAsia"/>
                <w:color w:val="000000"/>
                <w:kern w:val="0"/>
                <w:sz w:val="20"/>
                <w:szCs w:val="20"/>
                <w:lang w:bidi="ar"/>
              </w:rPr>
              <w:t>机着</w:t>
            </w:r>
            <w:proofErr w:type="gramEnd"/>
            <w:r>
              <w:rPr>
                <w:rFonts w:ascii="宋体" w:eastAsia="宋体" w:hAnsi="宋体" w:cs="宋体" w:hint="eastAsia"/>
                <w:color w:val="000000"/>
                <w:kern w:val="0"/>
                <w:sz w:val="20"/>
                <w:szCs w:val="20"/>
                <w:lang w:bidi="ar"/>
              </w:rPr>
              <w:t>舰视景仿真系统设计</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江驹</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kfjj20200333</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SZ1903129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马瑞</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高危易损环境下无人机群智能协同 区域搜索技术研究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欧阳权</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kfjj20200334</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bl>
    <w:p w:rsidR="00E52734" w:rsidRDefault="00E52734">
      <w:bookmarkStart w:id="0" w:name="_GoBack"/>
      <w:bookmarkEnd w:id="0"/>
    </w:p>
    <w:sectPr w:rsidR="00E5273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B0E" w:rsidRDefault="00841B0E">
      <w:r>
        <w:separator/>
      </w:r>
    </w:p>
  </w:endnote>
  <w:endnote w:type="continuationSeparator" w:id="0">
    <w:p w:rsidR="00841B0E" w:rsidRDefault="0084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B0E" w:rsidRDefault="00841B0E">
      <w:r>
        <w:separator/>
      </w:r>
    </w:p>
  </w:footnote>
  <w:footnote w:type="continuationSeparator" w:id="0">
    <w:p w:rsidR="00841B0E" w:rsidRDefault="00841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34" w:rsidRDefault="00841B0E">
    <w:pPr>
      <w:pStyle w:val="a4"/>
      <w:ind w:firstLineChars="500" w:firstLine="1200"/>
    </w:pPr>
    <w:r>
      <w:rPr>
        <w:rFonts w:ascii="宋体" w:eastAsia="宋体" w:hAnsi="宋体" w:cs="宋体" w:hint="eastAsia"/>
        <w:color w:val="000000"/>
        <w:kern w:val="0"/>
        <w:sz w:val="24"/>
        <w:lang w:bidi="ar"/>
      </w:rPr>
      <w:t>2020</w:t>
    </w:r>
    <w:r>
      <w:rPr>
        <w:rFonts w:ascii="宋体" w:eastAsia="宋体" w:hAnsi="宋体" w:cs="宋体" w:hint="eastAsia"/>
        <w:color w:val="000000"/>
        <w:kern w:val="0"/>
        <w:sz w:val="24"/>
        <w:lang w:bidi="ar"/>
      </w:rPr>
      <w:t>年研究生创新基地（实验室）开放基金立项资助项目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0822B6"/>
    <w:rsid w:val="00661CF6"/>
    <w:rsid w:val="00841B0E"/>
    <w:rsid w:val="00C07BD8"/>
    <w:rsid w:val="00E52734"/>
    <w:rsid w:val="060822B6"/>
    <w:rsid w:val="589504D1"/>
    <w:rsid w:val="5D2E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E02F01-50FF-4A9A-AA73-589CEC7A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0</DocSecurity>
  <Lines>15</Lines>
  <Paragraphs>4</Paragraphs>
  <ScaleCrop>false</ScaleCrop>
  <Company>Microsoft</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刘旭</dc:creator>
  <cp:lastModifiedBy>王元娟</cp:lastModifiedBy>
  <cp:revision>3</cp:revision>
  <dcterms:created xsi:type="dcterms:W3CDTF">2021-10-20T09:13:00Z</dcterms:created>
  <dcterms:modified xsi:type="dcterms:W3CDTF">2021-10-20T09:14:00Z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49A02F55ABB24C4E8D1C7A55DA0D4889</vt:lpwstr>
  </property>
</Properties>
</file>