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13"/>
        <w:tblW w:w="8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  <w:lang w:val="en-US" w:eastAsia="zh-CN"/>
        </w:rPr>
        <w:t>科研与实践创新计划项目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延期结题申请表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2D324897"/>
    <w:rsid w:val="6C2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36</Words>
  <Characters>209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tourist</cp:lastModifiedBy>
  <cp:lastPrinted>2013-05-08T01:09:00Z</cp:lastPrinted>
  <dcterms:modified xsi:type="dcterms:W3CDTF">2021-10-19T02:43:37Z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66F48273D152492D8F9464B6D3E68712</vt:lpwstr>
  </property>
</Properties>
</file>